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845BE" w14:textId="59DD8E3E" w:rsidR="00734475" w:rsidRDefault="00734475">
      <w:pPr>
        <w:pStyle w:val="BodyText"/>
        <w:spacing w:before="7" w:after="1"/>
        <w:rPr>
          <w:sz w:val="11"/>
        </w:rPr>
      </w:pPr>
    </w:p>
    <w:p w14:paraId="3F283D33" w14:textId="472D20A5" w:rsidR="00734475" w:rsidRDefault="00734475" w:rsidP="0080274C">
      <w:pPr>
        <w:pStyle w:val="BodyText"/>
        <w:rPr>
          <w:sz w:val="20"/>
        </w:rPr>
      </w:pPr>
    </w:p>
    <w:p w14:paraId="591C188E" w14:textId="77777777" w:rsidR="00885BFF" w:rsidRPr="007549A8" w:rsidRDefault="00885BFF" w:rsidP="00885BFF">
      <w:pPr>
        <w:spacing w:before="231"/>
        <w:ind w:left="3625"/>
        <w:jc w:val="center"/>
        <w:rPr>
          <w:rFonts w:ascii="Open Sans" w:hAnsi="Open Sans" w:cs="Open Sans"/>
          <w:b/>
          <w:color w:val="231F20"/>
          <w:spacing w:val="-1"/>
          <w:w w:val="95"/>
          <w:lang w:val="es-CO"/>
        </w:rPr>
      </w:pPr>
      <w:r w:rsidRPr="007549A8">
        <w:rPr>
          <w:rFonts w:ascii="Open Sans" w:hAnsi="Open Sans" w:cs="Open Sans"/>
          <w:b/>
          <w:color w:val="231F20"/>
          <w:spacing w:val="-1"/>
          <w:w w:val="95"/>
          <w:lang w:val="es-CO"/>
        </w:rPr>
        <w:t>ANUNCIO DE AUDIENCIA PÚBLICA SOBRE EL DISEÑO</w:t>
      </w:r>
    </w:p>
    <w:p w14:paraId="3669A6B9" w14:textId="584B8619" w:rsidR="00734475" w:rsidRPr="007549A8" w:rsidRDefault="00D72AC7" w:rsidP="00AA60F0">
      <w:pPr>
        <w:spacing w:before="92"/>
        <w:ind w:left="119"/>
        <w:rPr>
          <w:rFonts w:ascii="Tahoma"/>
          <w:sz w:val="16"/>
          <w:lang w:val="es-CO"/>
        </w:rPr>
      </w:pPr>
      <w:r w:rsidRPr="007549A8">
        <w:rPr>
          <w:lang w:val="es-CO"/>
        </w:rPr>
        <w:br w:type="column"/>
      </w:r>
    </w:p>
    <w:p w14:paraId="0E2DD8E2" w14:textId="77777777" w:rsidR="00734475" w:rsidRPr="007549A8" w:rsidRDefault="00734475">
      <w:pPr>
        <w:spacing w:line="324" w:lineRule="auto"/>
        <w:rPr>
          <w:rFonts w:ascii="Tahoma"/>
          <w:sz w:val="16"/>
          <w:lang w:val="es-CO"/>
        </w:rPr>
        <w:sectPr w:rsidR="00734475" w:rsidRPr="007549A8">
          <w:headerReference w:type="default" r:id="rId10"/>
          <w:footerReference w:type="default" r:id="rId11"/>
          <w:type w:val="continuous"/>
          <w:pgSz w:w="12240" w:h="15840"/>
          <w:pgMar w:top="480" w:right="440" w:bottom="280" w:left="500" w:header="720" w:footer="720" w:gutter="0"/>
          <w:cols w:num="2" w:space="720" w:equalWidth="0">
            <w:col w:w="7380" w:space="1262"/>
            <w:col w:w="2658"/>
          </w:cols>
        </w:sectPr>
      </w:pPr>
    </w:p>
    <w:p w14:paraId="0FE60922" w14:textId="77777777" w:rsidR="00734475" w:rsidRPr="007549A8" w:rsidRDefault="00734475">
      <w:pPr>
        <w:pStyle w:val="BodyText"/>
        <w:spacing w:before="10"/>
        <w:rPr>
          <w:rFonts w:ascii="Open Sans" w:hAnsi="Open Sans" w:cs="Open Sans"/>
          <w:sz w:val="20"/>
          <w:szCs w:val="20"/>
          <w:lang w:val="es-CO"/>
        </w:rPr>
      </w:pPr>
    </w:p>
    <w:p w14:paraId="06F90538" w14:textId="1F094E92" w:rsidR="00734475" w:rsidRPr="00DC6B9D" w:rsidRDefault="0051180D">
      <w:pPr>
        <w:pStyle w:val="BodyText"/>
        <w:spacing w:line="86" w:lineRule="exact"/>
        <w:ind w:left="637"/>
        <w:rPr>
          <w:rFonts w:ascii="Open Sans" w:hAnsi="Open Sans" w:cs="Open Sans"/>
          <w:sz w:val="20"/>
          <w:szCs w:val="20"/>
        </w:rPr>
      </w:pPr>
      <w:r>
        <w:rPr>
          <w:rFonts w:ascii="Open Sans" w:hAnsi="Open Sans" w:cs="Open Sans"/>
          <w:noProof/>
          <w:position w:val="-1"/>
          <w:sz w:val="20"/>
          <w:szCs w:val="20"/>
        </w:rPr>
        <mc:AlternateContent>
          <mc:Choice Requires="wpg">
            <w:drawing>
              <wp:inline distT="0" distB="0" distL="0" distR="0" wp14:anchorId="4D945516" wp14:editId="006E358F">
                <wp:extent cx="6154420" cy="55245"/>
                <wp:effectExtent l="0" t="635" r="635" b="1270"/>
                <wp:docPr id="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4420" cy="55245"/>
                          <a:chOff x="0" y="0"/>
                          <a:chExt cx="9692" cy="87"/>
                        </a:xfrm>
                      </wpg:grpSpPr>
                      <wps:wsp>
                        <wps:cNvPr id="5" name="docshape2"/>
                        <wps:cNvSpPr>
                          <a:spLocks/>
                        </wps:cNvSpPr>
                        <wps:spPr bwMode="auto">
                          <a:xfrm>
                            <a:off x="0" y="0"/>
                            <a:ext cx="9692" cy="87"/>
                          </a:xfrm>
                          <a:custGeom>
                            <a:avLst/>
                            <a:gdLst>
                              <a:gd name="T0" fmla="*/ 9691 w 9692"/>
                              <a:gd name="T1" fmla="*/ 58 h 87"/>
                              <a:gd name="T2" fmla="*/ 0 w 9692"/>
                              <a:gd name="T3" fmla="*/ 58 h 87"/>
                              <a:gd name="T4" fmla="*/ 0 w 9692"/>
                              <a:gd name="T5" fmla="*/ 86 h 87"/>
                              <a:gd name="T6" fmla="*/ 9691 w 9692"/>
                              <a:gd name="T7" fmla="*/ 86 h 87"/>
                              <a:gd name="T8" fmla="*/ 9691 w 9692"/>
                              <a:gd name="T9" fmla="*/ 58 h 87"/>
                              <a:gd name="T10" fmla="*/ 9691 w 9692"/>
                              <a:gd name="T11" fmla="*/ 0 h 87"/>
                              <a:gd name="T12" fmla="*/ 0 w 9692"/>
                              <a:gd name="T13" fmla="*/ 0 h 87"/>
                              <a:gd name="T14" fmla="*/ 0 w 9692"/>
                              <a:gd name="T15" fmla="*/ 29 h 87"/>
                              <a:gd name="T16" fmla="*/ 9691 w 9692"/>
                              <a:gd name="T17" fmla="*/ 29 h 87"/>
                              <a:gd name="T18" fmla="*/ 9691 w 9692"/>
                              <a:gd name="T1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692" h="87">
                                <a:moveTo>
                                  <a:pt x="9691" y="58"/>
                                </a:moveTo>
                                <a:lnTo>
                                  <a:pt x="0" y="58"/>
                                </a:lnTo>
                                <a:lnTo>
                                  <a:pt x="0" y="86"/>
                                </a:lnTo>
                                <a:lnTo>
                                  <a:pt x="9691" y="86"/>
                                </a:lnTo>
                                <a:lnTo>
                                  <a:pt x="9691" y="58"/>
                                </a:lnTo>
                                <a:close/>
                                <a:moveTo>
                                  <a:pt x="9691" y="0"/>
                                </a:moveTo>
                                <a:lnTo>
                                  <a:pt x="0" y="0"/>
                                </a:lnTo>
                                <a:lnTo>
                                  <a:pt x="0" y="29"/>
                                </a:lnTo>
                                <a:lnTo>
                                  <a:pt x="9691" y="29"/>
                                </a:lnTo>
                                <a:lnTo>
                                  <a:pt x="969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2775E25" id="docshapegroup1" o:spid="_x0000_s1026" style="width:484.6pt;height:4.35pt;mso-position-horizontal-relative:char;mso-position-vertical-relative:line" coordsize="969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">
                <v:shape id="docshape2" o:spid="_x0000_s1027" style="position:absolute;width:9692;height:87;visibility:visible;mso-wrap-style:square;v-text-anchor:top" coordsize="96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" path="m9691,58l,58,,86r9691,l9691,58xm9691,l,,,29r9691,l9691,xe" fillcolor="#231f20" stroked="f">
                  <v:path arrowok="t" o:connecttype="custom" o:connectlocs="9691,58;0,58;0,86;9691,86;9691,58;9691,0;0,0;0,29;9691,29;9691,0" o:connectangles="0,0,0,0,0,0,0,0,0,0"/>
                </v:shape>
                <w10:anchorlock/>
              </v:group>
            </w:pict>
          </mc:Fallback>
        </mc:AlternateContent>
      </w:r>
    </w:p>
    <w:p w14:paraId="0CBFB707" w14:textId="77777777" w:rsidR="00885BFF" w:rsidRPr="007549A8" w:rsidRDefault="00885BFF" w:rsidP="00885BFF">
      <w:pPr>
        <w:spacing w:before="116" w:line="271" w:lineRule="auto"/>
        <w:ind w:left="666" w:right="1030"/>
        <w:rPr>
          <w:rFonts w:ascii="Open Sans" w:hAnsi="Open Sans" w:cs="Open Sans"/>
          <w:b/>
          <w:color w:val="231F20"/>
          <w:w w:val="95"/>
          <w:sz w:val="20"/>
          <w:szCs w:val="20"/>
          <w:lang w:val="es-CO"/>
        </w:rPr>
      </w:pPr>
      <w:r w:rsidRPr="007549A8">
        <w:rPr>
          <w:rFonts w:ascii="Open Sans" w:hAnsi="Open Sans" w:cs="Open Sans"/>
          <w:b/>
          <w:color w:val="231F20"/>
          <w:w w:val="95"/>
          <w:sz w:val="20"/>
          <w:szCs w:val="20"/>
          <w:lang w:val="es-CO"/>
        </w:rPr>
        <w:t>COMENTARIO SOBRE EL DISEÑO DEL PROYECTO DE MEJORA DE LA INTERSECCIÓN DE OLD BRIDGE ROAD Y OCCOQUAN ROAD - DISTRITO MAGISTERIAL DE OCCOQUAN</w:t>
      </w:r>
    </w:p>
    <w:p w14:paraId="5DB7A04F" w14:textId="1F27BDB4" w:rsidR="00734475" w:rsidRPr="007549A8" w:rsidRDefault="00734475">
      <w:pPr>
        <w:pStyle w:val="BodyText"/>
        <w:spacing w:before="6"/>
        <w:rPr>
          <w:rFonts w:ascii="Open Sans" w:hAnsi="Open Sans" w:cs="Open Sans"/>
          <w:b/>
          <w:sz w:val="20"/>
          <w:szCs w:val="20"/>
          <w:lang w:val="es-CO"/>
        </w:rPr>
      </w:pPr>
    </w:p>
    <w:p w14:paraId="640F4DEB" w14:textId="5F196616" w:rsidR="00885BFF" w:rsidRPr="007549A8" w:rsidRDefault="00885BFF" w:rsidP="000B6E2F">
      <w:pPr>
        <w:ind w:left="630" w:right="1040"/>
        <w:rPr>
          <w:rFonts w:ascii="Open Sans" w:hAnsi="Open Sans" w:cs="Open Sans"/>
          <w:sz w:val="20"/>
          <w:szCs w:val="20"/>
          <w:lang w:val="es-CO"/>
        </w:rPr>
      </w:pPr>
      <w:r w:rsidRPr="007549A8">
        <w:rPr>
          <w:rFonts w:ascii="Open Sans" w:hAnsi="Open Sans" w:cs="Open Sans"/>
          <w:sz w:val="20"/>
          <w:szCs w:val="20"/>
          <w:lang w:val="es-CO"/>
        </w:rPr>
        <w:t xml:space="preserve">El Departamento de Transporte del Condado de Prince William llevará a cabo una Audiencia Pública de Diseño para el proyecto de Mejoramiento de la Intersección de Old Bridge Road (Rte. 641) y Occoquan Road (Rte. 253) en la </w:t>
      </w:r>
      <w:r w:rsidRPr="007549A8">
        <w:rPr>
          <w:rFonts w:ascii="Open Sans" w:hAnsi="Open Sans" w:cs="Open Sans"/>
          <w:b/>
          <w:bCs/>
          <w:sz w:val="20"/>
          <w:szCs w:val="20"/>
          <w:lang w:val="es-CO"/>
        </w:rPr>
        <w:t>Escuela Primaria Occoquan (12915 Occoquan Road, Woodbridge, VA 22192</w:t>
      </w:r>
      <w:r w:rsidRPr="007549A8">
        <w:rPr>
          <w:rFonts w:ascii="Open Sans" w:hAnsi="Open Sans" w:cs="Open Sans"/>
          <w:sz w:val="20"/>
          <w:szCs w:val="20"/>
          <w:lang w:val="es-CO"/>
        </w:rPr>
        <w:t>) de 6:00 PM a 8:00 PM el jueves 3 de febrero de 2022.  Este evento en persona está sujeto a cambios basados en las últimas indicaciones de salud y seguridad relacionadas con COVID-</w:t>
      </w:r>
      <w:r w:rsidR="007549A8" w:rsidRPr="007549A8">
        <w:rPr>
          <w:rFonts w:ascii="Open Sans" w:hAnsi="Open Sans" w:cs="Open Sans"/>
          <w:sz w:val="20"/>
          <w:szCs w:val="20"/>
          <w:lang w:val="es-CO"/>
        </w:rPr>
        <w:t>19 del</w:t>
      </w:r>
      <w:r w:rsidRPr="007549A8">
        <w:rPr>
          <w:rFonts w:ascii="Open Sans" w:hAnsi="Open Sans" w:cs="Open Sans"/>
          <w:sz w:val="20"/>
          <w:szCs w:val="20"/>
          <w:lang w:val="es-CO"/>
        </w:rPr>
        <w:t xml:space="preserve"> CDC. El evento será transmitido virtualmente en vivo a través del enlace publicado en el sitio web del Departamento de Transporte del Condado de Prince William en: </w:t>
      </w:r>
      <w:hyperlink r:id="rId12" w:history="1">
        <w:r w:rsidRPr="007549A8">
          <w:rPr>
            <w:rStyle w:val="Hyperlink"/>
            <w:rFonts w:ascii="Open Sans" w:hAnsi="Open Sans" w:cs="Open Sans"/>
            <w:sz w:val="20"/>
            <w:szCs w:val="20"/>
            <w:lang w:val="es-CO"/>
          </w:rPr>
          <w:t>https://www.pwcva.gov/department/transportation</w:t>
        </w:r>
      </w:hyperlink>
      <w:r w:rsidRPr="007549A8">
        <w:rPr>
          <w:rFonts w:ascii="Open Sans" w:hAnsi="Open Sans" w:cs="Open Sans"/>
          <w:color w:val="231F20"/>
          <w:spacing w:val="-5"/>
          <w:sz w:val="20"/>
          <w:szCs w:val="20"/>
          <w:lang w:val="es-CO"/>
        </w:rPr>
        <w:t>.</w:t>
      </w:r>
      <w:r w:rsidRPr="007549A8">
        <w:rPr>
          <w:rFonts w:ascii="Open Sans" w:hAnsi="Open Sans" w:cs="Open Sans"/>
          <w:sz w:val="20"/>
          <w:szCs w:val="20"/>
          <w:lang w:val="es-CO"/>
        </w:rPr>
        <w:t xml:space="preserve"> El equipo del proyecto hará una presentación formal a partir de las 6:30 PM y responderá a las preguntas durante la reunión.  En caso de inclemencias del tiempo, esta audiencia pública de diseño se reprogramará para una fecha posterior.  Se emitirán notificaciones públicas y se volverá a </w:t>
      </w:r>
      <w:r w:rsidR="007549A8" w:rsidRPr="007549A8">
        <w:rPr>
          <w:rFonts w:ascii="Open Sans" w:hAnsi="Open Sans" w:cs="Open Sans"/>
          <w:sz w:val="20"/>
          <w:szCs w:val="20"/>
          <w:lang w:val="es-CO"/>
        </w:rPr>
        <w:t>anunciar</w:t>
      </w:r>
      <w:r w:rsidRPr="007549A8">
        <w:rPr>
          <w:rFonts w:ascii="Open Sans" w:hAnsi="Open Sans" w:cs="Open Sans"/>
          <w:sz w:val="20"/>
          <w:szCs w:val="20"/>
          <w:lang w:val="es-CO"/>
        </w:rPr>
        <w:t>.</w:t>
      </w:r>
    </w:p>
    <w:p w14:paraId="4FA77636" w14:textId="77777777" w:rsidR="00885BFF" w:rsidRPr="007549A8" w:rsidRDefault="00885BFF" w:rsidP="000B6E2F">
      <w:pPr>
        <w:ind w:left="630" w:right="1040"/>
        <w:rPr>
          <w:rFonts w:ascii="Open Sans" w:hAnsi="Open Sans" w:cs="Open Sans"/>
          <w:sz w:val="20"/>
          <w:szCs w:val="20"/>
          <w:lang w:val="es-CO"/>
        </w:rPr>
      </w:pPr>
    </w:p>
    <w:p w14:paraId="3A2D208A" w14:textId="666EC723" w:rsidR="00885BFF" w:rsidRPr="007549A8" w:rsidRDefault="00885BFF" w:rsidP="000B6E2F">
      <w:pPr>
        <w:ind w:left="630" w:right="1040"/>
        <w:rPr>
          <w:rFonts w:ascii="Open Sans" w:hAnsi="Open Sans" w:cs="Open Sans"/>
          <w:sz w:val="20"/>
          <w:szCs w:val="20"/>
          <w:lang w:val="es-CO"/>
        </w:rPr>
      </w:pPr>
      <w:r w:rsidRPr="007549A8">
        <w:rPr>
          <w:rFonts w:ascii="Open Sans" w:hAnsi="Open Sans" w:cs="Open Sans"/>
          <w:sz w:val="20"/>
          <w:szCs w:val="20"/>
          <w:lang w:val="es-CO"/>
        </w:rPr>
        <w:t>El propósito de esta audiencia pública es asegurar que el público tenga la oportunidad de revisar y discutir las mejoras propuestas y los impactos potenciales a las propiedades aledañas y recibir la opinión del público sobre el diseño actual de este proyecto de mejora de la eficiencia de la intersección.  Los planos del proyecto, la información relativa a los impactos en la propiedad y la información sobre la asistencia al derecho de paso estarán disponibles en esta audiencia pública y 30 días antes.  También se discutirá en la reunión un cronograma tentativo del proyecto.</w:t>
      </w:r>
    </w:p>
    <w:p w14:paraId="42DA7B88" w14:textId="77777777" w:rsidR="00885BFF" w:rsidRPr="007549A8" w:rsidRDefault="00885BFF" w:rsidP="000B6E2F">
      <w:pPr>
        <w:ind w:left="630" w:right="1040"/>
        <w:rPr>
          <w:rFonts w:ascii="Open Sans" w:hAnsi="Open Sans" w:cs="Open Sans"/>
          <w:sz w:val="20"/>
          <w:szCs w:val="20"/>
          <w:lang w:val="es-CO"/>
        </w:rPr>
      </w:pPr>
    </w:p>
    <w:p w14:paraId="704624BF" w14:textId="52C1E6DF" w:rsidR="00885BFF" w:rsidRPr="007549A8" w:rsidRDefault="00885BFF" w:rsidP="000B6E2F">
      <w:pPr>
        <w:ind w:left="630" w:right="1040"/>
        <w:rPr>
          <w:rFonts w:ascii="Open Sans" w:hAnsi="Open Sans" w:cs="Open Sans"/>
          <w:sz w:val="20"/>
          <w:szCs w:val="20"/>
          <w:lang w:val="es-CO"/>
        </w:rPr>
      </w:pPr>
      <w:r w:rsidRPr="007549A8">
        <w:rPr>
          <w:rFonts w:ascii="Open Sans" w:hAnsi="Open Sans" w:cs="Open Sans"/>
          <w:sz w:val="20"/>
          <w:szCs w:val="20"/>
          <w:lang w:val="es-CO"/>
        </w:rPr>
        <w:t>Este es un proyecto de mejora de la eficiencia que incluye cambios geométricos en la alineación existente para mejorar la distancia visual y el rendimiento operativo general de la intersección.  Se eliminará la curva inversa que atraviesa la intersección.  Como parte de estas mejoras, se implementarán dos carriles de giro adicionales, así como instalaciones que cumplan con la ADA (rampas de acera, acera, islas de refugio).</w:t>
      </w:r>
    </w:p>
    <w:p w14:paraId="73C2EA60" w14:textId="77777777" w:rsidR="00885BFF" w:rsidRPr="007549A8" w:rsidRDefault="00885BFF" w:rsidP="000B6E2F">
      <w:pPr>
        <w:ind w:left="630" w:right="1040"/>
        <w:rPr>
          <w:rFonts w:ascii="Open Sans" w:hAnsi="Open Sans" w:cs="Open Sans"/>
          <w:sz w:val="20"/>
          <w:szCs w:val="20"/>
          <w:lang w:val="es-CO"/>
        </w:rPr>
      </w:pPr>
    </w:p>
    <w:p w14:paraId="4DFCB2B0" w14:textId="4F814A10" w:rsidR="00885BFF" w:rsidRPr="007549A8" w:rsidRDefault="00885BFF" w:rsidP="000B6E2F">
      <w:pPr>
        <w:ind w:left="630" w:right="1040"/>
        <w:rPr>
          <w:rFonts w:ascii="Open Sans" w:hAnsi="Open Sans" w:cs="Open Sans"/>
          <w:color w:val="231F20"/>
          <w:sz w:val="20"/>
          <w:szCs w:val="20"/>
          <w:lang w:val="es-CO"/>
        </w:rPr>
      </w:pPr>
      <w:r w:rsidRPr="007549A8">
        <w:rPr>
          <w:rFonts w:ascii="Open Sans" w:hAnsi="Open Sans" w:cs="Open Sans"/>
          <w:sz w:val="20"/>
          <w:szCs w:val="20"/>
          <w:lang w:val="es-CO"/>
        </w:rPr>
        <w:t xml:space="preserve">En cumplimiento de la Ley Nacional de Política Ambiental (NEPA), 23 CFR Parte 771, se preparó una exclusión categórica (CE) para este proyecto. De acuerdo con la Ley Nacional de Preservación Histórica, Sección 106 y 36 CFR Parte 800, se incluyó en </w:t>
      </w:r>
      <w:r w:rsidR="006331CF" w:rsidRPr="007549A8">
        <w:rPr>
          <w:rFonts w:ascii="Open Sans" w:hAnsi="Open Sans" w:cs="Open Sans"/>
          <w:sz w:val="20"/>
          <w:szCs w:val="20"/>
          <w:lang w:val="es-CO"/>
        </w:rPr>
        <w:t>el</w:t>
      </w:r>
      <w:r w:rsidRPr="007549A8">
        <w:rPr>
          <w:rFonts w:ascii="Open Sans" w:hAnsi="Open Sans" w:cs="Open Sans"/>
          <w:sz w:val="20"/>
          <w:szCs w:val="20"/>
          <w:lang w:val="es-CO"/>
        </w:rPr>
        <w:t xml:space="preserve"> </w:t>
      </w:r>
      <w:r w:rsidR="006331CF" w:rsidRPr="007549A8">
        <w:rPr>
          <w:rFonts w:ascii="Open Sans" w:hAnsi="Open Sans" w:cs="Open Sans"/>
          <w:sz w:val="20"/>
          <w:szCs w:val="20"/>
          <w:lang w:val="es-CO"/>
        </w:rPr>
        <w:t>CE</w:t>
      </w:r>
      <w:r w:rsidRPr="007549A8">
        <w:rPr>
          <w:rFonts w:ascii="Open Sans" w:hAnsi="Open Sans" w:cs="Open Sans"/>
          <w:sz w:val="20"/>
          <w:szCs w:val="20"/>
          <w:lang w:val="es-CO"/>
        </w:rPr>
        <w:t xml:space="preserve"> información relativa a los efectos potenciales del proyecto propuesto sobre las propiedades inscritas en el Registro Nacional de Lugares Históricos o que pueden ser inscritas en él. </w:t>
      </w:r>
      <w:r w:rsidR="006331CF" w:rsidRPr="007549A8">
        <w:rPr>
          <w:rFonts w:ascii="Open Sans" w:hAnsi="Open Sans" w:cs="Open Sans"/>
          <w:sz w:val="20"/>
          <w:szCs w:val="20"/>
          <w:lang w:val="es-CO"/>
        </w:rPr>
        <w:t>El</w:t>
      </w:r>
      <w:r w:rsidRPr="007549A8">
        <w:rPr>
          <w:rFonts w:ascii="Open Sans" w:hAnsi="Open Sans" w:cs="Open Sans"/>
          <w:sz w:val="20"/>
          <w:szCs w:val="20"/>
          <w:lang w:val="es-CO"/>
        </w:rPr>
        <w:t xml:space="preserve"> </w:t>
      </w:r>
      <w:r w:rsidR="006331CF" w:rsidRPr="007549A8">
        <w:rPr>
          <w:rFonts w:ascii="Open Sans" w:hAnsi="Open Sans" w:cs="Open Sans"/>
          <w:sz w:val="20"/>
          <w:szCs w:val="20"/>
          <w:lang w:val="es-CO"/>
        </w:rPr>
        <w:t>CE</w:t>
      </w:r>
      <w:r w:rsidRPr="007549A8">
        <w:rPr>
          <w:rFonts w:ascii="Open Sans" w:hAnsi="Open Sans" w:cs="Open Sans"/>
          <w:sz w:val="20"/>
          <w:szCs w:val="20"/>
          <w:lang w:val="es-CO"/>
        </w:rPr>
        <w:t xml:space="preserve"> fue aprobad</w:t>
      </w:r>
      <w:r w:rsidR="004F482D" w:rsidRPr="007549A8">
        <w:rPr>
          <w:rFonts w:ascii="Open Sans" w:hAnsi="Open Sans" w:cs="Open Sans"/>
          <w:sz w:val="20"/>
          <w:szCs w:val="20"/>
          <w:lang w:val="es-CO"/>
        </w:rPr>
        <w:t>o</w:t>
      </w:r>
      <w:r w:rsidRPr="007549A8">
        <w:rPr>
          <w:rFonts w:ascii="Open Sans" w:hAnsi="Open Sans" w:cs="Open Sans"/>
          <w:sz w:val="20"/>
          <w:szCs w:val="20"/>
          <w:lang w:val="es-CO"/>
        </w:rPr>
        <w:t xml:space="preserve"> por VDOT y la FHWA en octubre de 2021.  El documento ambiental está disponible para su revisión y comentarios en el Departamento de Transporte del Condado de Prince William, 5 County Complex Court, Suite 290, Prince William, VA 22192, (tel. 703-792-6825), por favor llame con anticipación para conocer la disponibilidad del personal, y una copia impresa estará disponible en la reunión de la audiencia pública para su revisión y comentarios. El público también puede revisar la información del proyecto y los planos de la audiencia pública de diseño, incluyendo el documento ambiental en el sitio web del Departamento de Transporte del Condado de Prince William en </w:t>
      </w:r>
      <w:hyperlink r:id="rId13" w:history="1">
        <w:r w:rsidRPr="007549A8">
          <w:rPr>
            <w:rStyle w:val="Hyperlink"/>
            <w:rFonts w:ascii="Open Sans" w:hAnsi="Open Sans" w:cs="Open Sans"/>
            <w:sz w:val="20"/>
            <w:szCs w:val="20"/>
            <w:lang w:val="es-CO"/>
          </w:rPr>
          <w:t>https://www.pwcva.gov/department/transportation/current-road-projects</w:t>
        </w:r>
      </w:hyperlink>
      <w:r w:rsidRPr="007549A8">
        <w:rPr>
          <w:rFonts w:ascii="Open Sans" w:hAnsi="Open Sans" w:cs="Open Sans"/>
          <w:color w:val="231F20"/>
          <w:sz w:val="20"/>
          <w:szCs w:val="20"/>
          <w:lang w:val="es-CO"/>
        </w:rPr>
        <w:t>.</w:t>
      </w:r>
    </w:p>
    <w:p w14:paraId="1D54D553" w14:textId="77777777" w:rsidR="000B6E2F" w:rsidRPr="007549A8" w:rsidRDefault="000B6E2F" w:rsidP="000B6E2F">
      <w:pPr>
        <w:ind w:left="630" w:right="1040"/>
        <w:rPr>
          <w:rFonts w:ascii="Open Sans" w:hAnsi="Open Sans" w:cs="Open Sans"/>
          <w:color w:val="231F20"/>
          <w:sz w:val="20"/>
          <w:szCs w:val="20"/>
          <w:lang w:val="es-CO"/>
        </w:rPr>
      </w:pPr>
    </w:p>
    <w:p w14:paraId="647AEDB4" w14:textId="77777777" w:rsidR="00885BFF" w:rsidRPr="007549A8" w:rsidRDefault="00885BFF" w:rsidP="000B6E2F">
      <w:pPr>
        <w:ind w:left="630" w:right="1040"/>
        <w:rPr>
          <w:rFonts w:ascii="Open Sans" w:hAnsi="Open Sans" w:cs="Open Sans"/>
          <w:sz w:val="20"/>
          <w:szCs w:val="20"/>
          <w:lang w:val="es-CO"/>
        </w:rPr>
      </w:pPr>
    </w:p>
    <w:p w14:paraId="64C50D78" w14:textId="63744481" w:rsidR="00B329BE" w:rsidRPr="007549A8" w:rsidRDefault="00885BFF" w:rsidP="000B6E2F">
      <w:pPr>
        <w:ind w:left="630" w:right="1040"/>
        <w:rPr>
          <w:rFonts w:ascii="Open Sans" w:hAnsi="Open Sans" w:cs="Open Sans"/>
          <w:sz w:val="20"/>
          <w:szCs w:val="20"/>
          <w:lang w:val="es-CO"/>
        </w:rPr>
      </w:pPr>
      <w:r w:rsidRPr="007549A8">
        <w:rPr>
          <w:rFonts w:ascii="Open Sans" w:hAnsi="Open Sans" w:cs="Open Sans"/>
          <w:sz w:val="20"/>
          <w:szCs w:val="20"/>
          <w:u w:val="single"/>
          <w:lang w:val="es-CO"/>
        </w:rPr>
        <w:t>La fecha límite para presentar comentarios</w:t>
      </w:r>
      <w:r w:rsidRPr="007549A8">
        <w:rPr>
          <w:rFonts w:ascii="Open Sans" w:hAnsi="Open Sans" w:cs="Open Sans"/>
          <w:sz w:val="20"/>
          <w:szCs w:val="20"/>
          <w:lang w:val="es-CO"/>
        </w:rPr>
        <w:t xml:space="preserve"> es el jueves 17 de febrero de 2022. El público puede </w:t>
      </w:r>
      <w:r w:rsidRPr="007549A8">
        <w:rPr>
          <w:rFonts w:ascii="Open Sans" w:hAnsi="Open Sans" w:cs="Open Sans"/>
          <w:sz w:val="20"/>
          <w:szCs w:val="20"/>
          <w:lang w:val="es-CO"/>
        </w:rPr>
        <w:lastRenderedPageBreak/>
        <w:t>proporcionar comentarios a través de los siguientes métodos</w:t>
      </w:r>
      <w:r w:rsidR="00B329BE" w:rsidRPr="007549A8">
        <w:rPr>
          <w:rFonts w:ascii="Open Sans" w:hAnsi="Open Sans" w:cs="Open Sans"/>
          <w:sz w:val="20"/>
          <w:szCs w:val="20"/>
          <w:lang w:val="es-CO"/>
        </w:rPr>
        <w:t>:</w:t>
      </w:r>
    </w:p>
    <w:p w14:paraId="7E74F0F0" w14:textId="674C17F4" w:rsidR="00B329BE" w:rsidRPr="007549A8" w:rsidRDefault="00B329BE" w:rsidP="000B6E2F">
      <w:pPr>
        <w:ind w:left="630" w:right="1040"/>
        <w:rPr>
          <w:rFonts w:ascii="Open Sans" w:hAnsi="Open Sans" w:cs="Open Sans"/>
          <w:sz w:val="20"/>
          <w:szCs w:val="20"/>
          <w:lang w:val="es-CO"/>
        </w:rPr>
      </w:pPr>
    </w:p>
    <w:p w14:paraId="44A9F8C9" w14:textId="7B789D44" w:rsidR="00B329BE" w:rsidRPr="007549A8" w:rsidRDefault="00B329BE" w:rsidP="000B6E2F">
      <w:pPr>
        <w:pStyle w:val="BodyText"/>
        <w:numPr>
          <w:ilvl w:val="0"/>
          <w:numId w:val="1"/>
        </w:numPr>
        <w:spacing w:before="90"/>
        <w:ind w:left="1350" w:right="1040" w:hanging="270"/>
        <w:rPr>
          <w:rFonts w:ascii="Open Sans" w:hAnsi="Open Sans" w:cs="Open Sans"/>
          <w:color w:val="231F20"/>
          <w:sz w:val="20"/>
          <w:szCs w:val="20"/>
          <w:lang w:val="es-CO"/>
        </w:rPr>
      </w:pPr>
      <w:r w:rsidRPr="007549A8">
        <w:rPr>
          <w:rFonts w:ascii="Open Sans" w:hAnsi="Open Sans" w:cs="Open Sans"/>
          <w:color w:val="231F20"/>
          <w:sz w:val="20"/>
          <w:szCs w:val="20"/>
          <w:lang w:val="es-CO"/>
        </w:rPr>
        <w:t xml:space="preserve">comentarios escritos o verbales en persona en la audiencia pública de diseño </w:t>
      </w:r>
    </w:p>
    <w:p w14:paraId="2050A964" w14:textId="59C5BD9E" w:rsidR="00B329BE" w:rsidRPr="007549A8" w:rsidRDefault="00B329BE" w:rsidP="000B6E2F">
      <w:pPr>
        <w:pStyle w:val="BodyText"/>
        <w:numPr>
          <w:ilvl w:val="0"/>
          <w:numId w:val="1"/>
        </w:numPr>
        <w:spacing w:before="90"/>
        <w:ind w:left="1350" w:right="1040" w:hanging="270"/>
        <w:rPr>
          <w:rFonts w:ascii="Open Sans" w:hAnsi="Open Sans" w:cs="Open Sans"/>
          <w:color w:val="231F20"/>
          <w:sz w:val="20"/>
          <w:szCs w:val="20"/>
          <w:lang w:val="es-CO"/>
        </w:rPr>
      </w:pPr>
      <w:r w:rsidRPr="007549A8">
        <w:rPr>
          <w:rFonts w:ascii="Open Sans" w:hAnsi="Open Sans" w:cs="Open Sans"/>
          <w:color w:val="231F20"/>
          <w:sz w:val="20"/>
          <w:szCs w:val="20"/>
          <w:lang w:val="es-CO"/>
        </w:rPr>
        <w:t xml:space="preserve">comentarios por escrito a través de la función de chat de la </w:t>
      </w:r>
      <w:r w:rsidR="006C0400" w:rsidRPr="007549A8">
        <w:rPr>
          <w:rFonts w:ascii="Open Sans" w:hAnsi="Open Sans" w:cs="Open Sans"/>
          <w:color w:val="231F20"/>
          <w:sz w:val="20"/>
          <w:szCs w:val="20"/>
          <w:lang w:val="es-CO"/>
        </w:rPr>
        <w:t>t</w:t>
      </w:r>
      <w:r w:rsidRPr="007549A8">
        <w:rPr>
          <w:rFonts w:ascii="Open Sans" w:hAnsi="Open Sans" w:cs="Open Sans"/>
          <w:color w:val="231F20"/>
          <w:sz w:val="20"/>
          <w:szCs w:val="20"/>
          <w:lang w:val="es-CO"/>
        </w:rPr>
        <w:t>ra</w:t>
      </w:r>
      <w:r w:rsidR="003005FB" w:rsidRPr="007549A8">
        <w:rPr>
          <w:rFonts w:ascii="Open Sans" w:hAnsi="Open Sans" w:cs="Open Sans"/>
          <w:color w:val="231F20"/>
          <w:sz w:val="20"/>
          <w:szCs w:val="20"/>
          <w:lang w:val="es-CO"/>
        </w:rPr>
        <w:t>n</w:t>
      </w:r>
      <w:r w:rsidRPr="007549A8">
        <w:rPr>
          <w:rFonts w:ascii="Open Sans" w:hAnsi="Open Sans" w:cs="Open Sans"/>
          <w:color w:val="231F20"/>
          <w:sz w:val="20"/>
          <w:szCs w:val="20"/>
          <w:lang w:val="es-CO"/>
        </w:rPr>
        <w:t>smisión virtual</w:t>
      </w:r>
    </w:p>
    <w:p w14:paraId="431A9D7D" w14:textId="647C682C" w:rsidR="00B329BE" w:rsidRPr="007549A8" w:rsidRDefault="00B329BE" w:rsidP="000B6E2F">
      <w:pPr>
        <w:pStyle w:val="BodyText"/>
        <w:numPr>
          <w:ilvl w:val="0"/>
          <w:numId w:val="1"/>
        </w:numPr>
        <w:spacing w:before="90"/>
        <w:ind w:left="1350" w:right="1040" w:hanging="270"/>
        <w:rPr>
          <w:rFonts w:ascii="Open Sans" w:hAnsi="Open Sans" w:cs="Open Sans"/>
          <w:color w:val="231F20"/>
          <w:sz w:val="20"/>
          <w:szCs w:val="20"/>
          <w:lang w:val="es-CO"/>
        </w:rPr>
      </w:pPr>
      <w:r w:rsidRPr="007549A8">
        <w:rPr>
          <w:rFonts w:ascii="Open Sans" w:hAnsi="Open Sans" w:cs="Open Sans"/>
          <w:color w:val="231F20"/>
          <w:sz w:val="20"/>
          <w:szCs w:val="20"/>
          <w:lang w:val="es-CO"/>
        </w:rPr>
        <w:t xml:space="preserve">por correo </w:t>
      </w:r>
      <w:r w:rsidR="007549A8" w:rsidRPr="007549A8">
        <w:rPr>
          <w:rFonts w:ascii="Open Sans" w:hAnsi="Open Sans" w:cs="Open Sans"/>
          <w:color w:val="231F20"/>
          <w:sz w:val="20"/>
          <w:szCs w:val="20"/>
          <w:lang w:val="es-CO"/>
        </w:rPr>
        <w:t>a la director</w:t>
      </w:r>
      <w:r w:rsidR="007549A8">
        <w:rPr>
          <w:rFonts w:ascii="Open Sans" w:hAnsi="Open Sans" w:cs="Open Sans"/>
          <w:color w:val="231F20"/>
          <w:sz w:val="20"/>
          <w:szCs w:val="20"/>
          <w:lang w:val="es-CO"/>
        </w:rPr>
        <w:t>a</w:t>
      </w:r>
      <w:r w:rsidR="007549A8" w:rsidRPr="007549A8">
        <w:rPr>
          <w:rFonts w:ascii="Open Sans" w:hAnsi="Open Sans" w:cs="Open Sans"/>
          <w:color w:val="231F20"/>
          <w:sz w:val="20"/>
          <w:szCs w:val="20"/>
          <w:lang w:val="es-CO"/>
        </w:rPr>
        <w:t xml:space="preserve"> </w:t>
      </w:r>
      <w:r w:rsidRPr="007549A8">
        <w:rPr>
          <w:rFonts w:ascii="Open Sans" w:hAnsi="Open Sans" w:cs="Open Sans"/>
          <w:color w:val="231F20"/>
          <w:sz w:val="20"/>
          <w:szCs w:val="20"/>
          <w:lang w:val="es-CO"/>
        </w:rPr>
        <w:t>del Proyecto:  Sra. Sherry Djouharian en la oficina del Departamento de Transporte del Condado de Prince William (5 County Complex Court, Suite 290, Prince William, VA 22192)</w:t>
      </w:r>
    </w:p>
    <w:p w14:paraId="0A35A413" w14:textId="2C0ACC70" w:rsidR="00885BFF" w:rsidRPr="007549A8" w:rsidRDefault="00B329BE" w:rsidP="000B6E2F">
      <w:pPr>
        <w:pStyle w:val="BodyText"/>
        <w:numPr>
          <w:ilvl w:val="0"/>
          <w:numId w:val="1"/>
        </w:numPr>
        <w:spacing w:before="90"/>
        <w:ind w:left="1350" w:right="1040" w:hanging="270"/>
        <w:rPr>
          <w:rFonts w:ascii="Open Sans" w:hAnsi="Open Sans" w:cs="Open Sans"/>
          <w:color w:val="231F20"/>
          <w:sz w:val="20"/>
          <w:szCs w:val="20"/>
          <w:lang w:val="es-CO"/>
        </w:rPr>
      </w:pPr>
      <w:r w:rsidRPr="007549A8">
        <w:rPr>
          <w:rFonts w:ascii="Open Sans" w:hAnsi="Open Sans" w:cs="Open Sans"/>
          <w:color w:val="231F20"/>
          <w:sz w:val="20"/>
          <w:szCs w:val="20"/>
          <w:lang w:val="es-CO"/>
        </w:rPr>
        <w:t xml:space="preserve">por correo electrónico </w:t>
      </w:r>
      <w:r w:rsidR="007549A8" w:rsidRPr="007549A8">
        <w:rPr>
          <w:rFonts w:ascii="Open Sans" w:hAnsi="Open Sans" w:cs="Open Sans"/>
          <w:color w:val="231F20"/>
          <w:sz w:val="20"/>
          <w:szCs w:val="20"/>
          <w:lang w:val="es-CO"/>
        </w:rPr>
        <w:t>a</w:t>
      </w:r>
      <w:r w:rsidRPr="007549A8">
        <w:rPr>
          <w:rFonts w:ascii="Open Sans" w:hAnsi="Open Sans" w:cs="Open Sans"/>
          <w:color w:val="231F20"/>
          <w:sz w:val="20"/>
          <w:szCs w:val="20"/>
          <w:lang w:val="es-CO"/>
        </w:rPr>
        <w:t xml:space="preserve"> </w:t>
      </w:r>
      <w:r w:rsidR="006C0400" w:rsidRPr="007549A8">
        <w:rPr>
          <w:rFonts w:ascii="Open Sans" w:hAnsi="Open Sans" w:cs="Open Sans"/>
          <w:color w:val="231F20"/>
          <w:sz w:val="20"/>
          <w:szCs w:val="20"/>
          <w:lang w:val="es-CO"/>
        </w:rPr>
        <w:t xml:space="preserve">la </w:t>
      </w:r>
      <w:r w:rsidR="007549A8" w:rsidRPr="007549A8">
        <w:rPr>
          <w:rFonts w:ascii="Open Sans" w:hAnsi="Open Sans" w:cs="Open Sans"/>
          <w:color w:val="231F20"/>
          <w:sz w:val="20"/>
          <w:szCs w:val="20"/>
          <w:lang w:val="es-CO"/>
        </w:rPr>
        <w:t>director</w:t>
      </w:r>
      <w:r w:rsidR="007549A8">
        <w:rPr>
          <w:rFonts w:ascii="Open Sans" w:hAnsi="Open Sans" w:cs="Open Sans"/>
          <w:color w:val="231F20"/>
          <w:sz w:val="20"/>
          <w:szCs w:val="20"/>
          <w:lang w:val="es-CO"/>
        </w:rPr>
        <w:t>a</w:t>
      </w:r>
      <w:r w:rsidRPr="007549A8">
        <w:rPr>
          <w:rFonts w:ascii="Open Sans" w:hAnsi="Open Sans" w:cs="Open Sans"/>
          <w:color w:val="231F20"/>
          <w:sz w:val="20"/>
          <w:szCs w:val="20"/>
          <w:lang w:val="es-CO"/>
        </w:rPr>
        <w:t xml:space="preserve"> del Proyecto:  Sra. Sherry Djouharian en </w:t>
      </w:r>
      <w:hyperlink r:id="rId14" w:history="1">
        <w:r w:rsidR="000B6E2F" w:rsidRPr="007549A8">
          <w:rPr>
            <w:rStyle w:val="Hyperlink"/>
            <w:rFonts w:ascii="Open Sans" w:hAnsi="Open Sans" w:cs="Open Sans"/>
            <w:sz w:val="20"/>
            <w:szCs w:val="20"/>
            <w:lang w:val="es-CO"/>
          </w:rPr>
          <w:t>sdjouharian@pwcgov.org</w:t>
        </w:r>
      </w:hyperlink>
      <w:r w:rsidR="00962B12" w:rsidRPr="007549A8">
        <w:rPr>
          <w:rFonts w:ascii="Open Sans" w:hAnsi="Open Sans" w:cs="Open Sans"/>
          <w:color w:val="231F20"/>
          <w:sz w:val="20"/>
          <w:szCs w:val="20"/>
          <w:lang w:val="es-CO"/>
        </w:rPr>
        <w:t xml:space="preserve"> </w:t>
      </w:r>
      <w:r w:rsidRPr="007549A8">
        <w:rPr>
          <w:rFonts w:ascii="Open Sans" w:hAnsi="Open Sans" w:cs="Open Sans"/>
          <w:color w:val="231F20"/>
          <w:sz w:val="20"/>
          <w:szCs w:val="20"/>
          <w:lang w:val="es-CO"/>
        </w:rPr>
        <w:t>(haga referencia a "Old Bridge Rd y Occoquan Rd Intersection Improvement")</w:t>
      </w:r>
    </w:p>
    <w:p w14:paraId="46D3B23F" w14:textId="77777777" w:rsidR="00885BFF" w:rsidRPr="007549A8" w:rsidRDefault="00885BFF" w:rsidP="000B6E2F">
      <w:pPr>
        <w:ind w:left="630" w:right="1040"/>
        <w:rPr>
          <w:rFonts w:ascii="Open Sans" w:hAnsi="Open Sans" w:cs="Open Sans"/>
          <w:sz w:val="20"/>
          <w:szCs w:val="20"/>
          <w:lang w:val="es-CO"/>
        </w:rPr>
      </w:pPr>
    </w:p>
    <w:p w14:paraId="46E42373" w14:textId="740F8A10" w:rsidR="00885BFF" w:rsidRPr="007549A8" w:rsidRDefault="00885BFF" w:rsidP="000B6E2F">
      <w:pPr>
        <w:ind w:left="630" w:right="1040"/>
        <w:rPr>
          <w:rFonts w:ascii="Open Sans" w:hAnsi="Open Sans" w:cs="Open Sans"/>
          <w:sz w:val="20"/>
          <w:szCs w:val="20"/>
          <w:lang w:val="es-CO"/>
        </w:rPr>
      </w:pPr>
      <w:r w:rsidRPr="007549A8">
        <w:rPr>
          <w:rFonts w:ascii="Open Sans" w:hAnsi="Open Sans" w:cs="Open Sans"/>
          <w:sz w:val="20"/>
          <w:szCs w:val="20"/>
          <w:u w:val="single"/>
          <w:lang w:val="es-CO"/>
        </w:rPr>
        <w:t>El Condado de Prince William</w:t>
      </w:r>
      <w:r w:rsidRPr="007549A8">
        <w:rPr>
          <w:rFonts w:ascii="Open Sans" w:hAnsi="Open Sans" w:cs="Open Sans"/>
          <w:sz w:val="20"/>
          <w:szCs w:val="20"/>
          <w:lang w:val="es-CO"/>
        </w:rPr>
        <w:t xml:space="preserve"> garantiza la no discriminación en todos los programas y actividades de acuerdo con el Título VI y el Título VII de la Ley de Derechos Civiles de 1964. Para obtener información llame al 703-792-6825.</w:t>
      </w:r>
    </w:p>
    <w:p w14:paraId="13306C85" w14:textId="77777777" w:rsidR="00885BFF" w:rsidRPr="007549A8" w:rsidRDefault="00885BFF" w:rsidP="000B6E2F">
      <w:pPr>
        <w:ind w:left="630" w:right="1040"/>
        <w:rPr>
          <w:rFonts w:ascii="Open Sans" w:hAnsi="Open Sans" w:cs="Open Sans"/>
          <w:sz w:val="20"/>
          <w:szCs w:val="20"/>
          <w:lang w:val="es-CO"/>
        </w:rPr>
      </w:pPr>
    </w:p>
    <w:p w14:paraId="3930D59C" w14:textId="4FE2D757" w:rsidR="00885BFF" w:rsidRPr="007549A8" w:rsidRDefault="00885BFF" w:rsidP="000B6E2F">
      <w:pPr>
        <w:ind w:left="630" w:right="1040"/>
        <w:rPr>
          <w:rFonts w:ascii="Open Sans" w:hAnsi="Open Sans" w:cs="Open Sans"/>
          <w:sz w:val="20"/>
          <w:szCs w:val="20"/>
          <w:lang w:val="es-CO"/>
        </w:rPr>
      </w:pPr>
      <w:r w:rsidRPr="007549A8">
        <w:rPr>
          <w:rFonts w:ascii="Open Sans" w:hAnsi="Open Sans" w:cs="Open Sans"/>
          <w:sz w:val="20"/>
          <w:szCs w:val="20"/>
          <w:lang w:val="es-CO"/>
        </w:rPr>
        <w:t xml:space="preserve">Accesibilidad a las personas con discapacidad: La audiencia pública sobre el diseño se celebra en una instalación pública accesible para las personas con discapacidades. Si necesita más información o asistencia especial para personas con discapacidades o conocimientos limitados de inglés, póngase en contacto con la Sra. Sherry Djouharian en el (703) 792-6822 o </w:t>
      </w:r>
      <w:bookmarkStart w:id="0" w:name="_Hlk92792325"/>
      <w:r w:rsidR="00B329BE">
        <w:fldChar w:fldCharType="begin"/>
      </w:r>
      <w:r w:rsidR="00B329BE" w:rsidRPr="007549A8">
        <w:rPr>
          <w:lang w:val="es-CO"/>
        </w:rPr>
        <w:instrText xml:space="preserve"> HYPERLINK "mailto:sdjouharian@pwcgov.org" </w:instrText>
      </w:r>
      <w:r w:rsidR="00B329BE">
        <w:fldChar w:fldCharType="separate"/>
      </w:r>
      <w:r w:rsidR="00B329BE" w:rsidRPr="007549A8">
        <w:rPr>
          <w:rStyle w:val="Hyperlink"/>
          <w:rFonts w:ascii="Open Sans" w:hAnsi="Open Sans" w:cs="Open Sans"/>
          <w:sz w:val="20"/>
          <w:szCs w:val="20"/>
          <w:lang w:val="es-CO"/>
        </w:rPr>
        <w:t>sdjouharian@pwcgov.org</w:t>
      </w:r>
      <w:r w:rsidR="00B329BE">
        <w:rPr>
          <w:rStyle w:val="Hyperlink"/>
          <w:rFonts w:ascii="Open Sans" w:hAnsi="Open Sans" w:cs="Open Sans"/>
          <w:sz w:val="20"/>
          <w:szCs w:val="20"/>
        </w:rPr>
        <w:fldChar w:fldCharType="end"/>
      </w:r>
      <w:bookmarkEnd w:id="0"/>
      <w:r w:rsidRPr="007549A8">
        <w:rPr>
          <w:rFonts w:ascii="Open Sans" w:hAnsi="Open Sans" w:cs="Open Sans"/>
          <w:sz w:val="20"/>
          <w:szCs w:val="20"/>
          <w:lang w:val="es-CO"/>
        </w:rPr>
        <w:t xml:space="preserve"> </w:t>
      </w:r>
      <w:r w:rsidR="003005FB" w:rsidRPr="007549A8">
        <w:rPr>
          <w:rFonts w:ascii="Open Sans" w:hAnsi="Open Sans" w:cs="Open Sans"/>
          <w:sz w:val="20"/>
          <w:szCs w:val="20"/>
          <w:lang w:val="es-CO"/>
        </w:rPr>
        <w:t>a</w:t>
      </w:r>
      <w:r w:rsidR="006C0400" w:rsidRPr="007549A8">
        <w:rPr>
          <w:rFonts w:ascii="Open Sans" w:hAnsi="Open Sans" w:cs="Open Sans"/>
          <w:sz w:val="20"/>
          <w:szCs w:val="20"/>
          <w:lang w:val="es-CO"/>
        </w:rPr>
        <w:t xml:space="preserve"> </w:t>
      </w:r>
      <w:r w:rsidRPr="007549A8">
        <w:rPr>
          <w:rFonts w:ascii="Open Sans" w:hAnsi="Open Sans" w:cs="Open Sans"/>
          <w:sz w:val="20"/>
          <w:szCs w:val="20"/>
          <w:lang w:val="es-CO"/>
        </w:rPr>
        <w:t>más tard</w:t>
      </w:r>
      <w:r w:rsidR="003005FB" w:rsidRPr="007549A8">
        <w:rPr>
          <w:rFonts w:ascii="Open Sans" w:hAnsi="Open Sans" w:cs="Open Sans"/>
          <w:sz w:val="20"/>
          <w:szCs w:val="20"/>
          <w:lang w:val="es-CO"/>
        </w:rPr>
        <w:t>ar</w:t>
      </w:r>
      <w:r w:rsidR="006C0400" w:rsidRPr="007549A8">
        <w:rPr>
          <w:rFonts w:ascii="Open Sans" w:hAnsi="Open Sans" w:cs="Open Sans"/>
          <w:sz w:val="20"/>
          <w:szCs w:val="20"/>
          <w:lang w:val="es-CO"/>
        </w:rPr>
        <w:t xml:space="preserve"> el </w:t>
      </w:r>
      <w:r w:rsidRPr="007549A8">
        <w:rPr>
          <w:rFonts w:ascii="Open Sans" w:hAnsi="Open Sans" w:cs="Open Sans"/>
          <w:sz w:val="20"/>
          <w:szCs w:val="20"/>
          <w:lang w:val="es-CO"/>
        </w:rPr>
        <w:t>viernes 28 de enero de 2022.</w:t>
      </w:r>
    </w:p>
    <w:p w14:paraId="217F8B8E" w14:textId="77777777" w:rsidR="00885BFF" w:rsidRPr="007549A8" w:rsidRDefault="00885BFF" w:rsidP="000B6E2F">
      <w:pPr>
        <w:ind w:left="630" w:right="1040"/>
        <w:rPr>
          <w:rFonts w:ascii="Open Sans" w:hAnsi="Open Sans" w:cs="Open Sans"/>
          <w:sz w:val="20"/>
          <w:szCs w:val="20"/>
          <w:lang w:val="es-CO"/>
        </w:rPr>
      </w:pPr>
    </w:p>
    <w:p w14:paraId="004815B2" w14:textId="66D06714" w:rsidR="00734475" w:rsidRPr="007549A8" w:rsidRDefault="00734475" w:rsidP="000B6E2F">
      <w:pPr>
        <w:pStyle w:val="BodyText"/>
        <w:ind w:left="630" w:right="1040"/>
        <w:rPr>
          <w:rFonts w:ascii="Open Sans" w:hAnsi="Open Sans" w:cs="Open Sans"/>
          <w:color w:val="231F20"/>
          <w:sz w:val="20"/>
          <w:szCs w:val="20"/>
          <w:lang w:val="es-CO"/>
        </w:rPr>
      </w:pPr>
    </w:p>
    <w:sectPr w:rsidR="00734475" w:rsidRPr="007549A8" w:rsidSect="000C3C11">
      <w:type w:val="continuous"/>
      <w:pgSz w:w="12240" w:h="15840"/>
      <w:pgMar w:top="1260" w:right="440" w:bottom="162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E0765" w14:textId="77777777" w:rsidR="00A82C7D" w:rsidRDefault="00A82C7D" w:rsidP="00AA60F0">
      <w:r>
        <w:separator/>
      </w:r>
    </w:p>
  </w:endnote>
  <w:endnote w:type="continuationSeparator" w:id="0">
    <w:p w14:paraId="7DE61274" w14:textId="77777777" w:rsidR="00A82C7D" w:rsidRDefault="00A82C7D" w:rsidP="00AA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6D03" w14:textId="513F3173" w:rsidR="0080274C" w:rsidRDefault="00A02CFF">
    <w:pPr>
      <w:pStyle w:val="Footer"/>
    </w:pPr>
    <w:r>
      <w:rPr>
        <w:noProof/>
      </w:rPr>
      <mc:AlternateContent>
        <mc:Choice Requires="wps">
          <w:drawing>
            <wp:anchor distT="0" distB="0" distL="0" distR="0" simplePos="0" relativeHeight="251662336" behindDoc="1" locked="0" layoutInCell="1" allowOverlap="1" wp14:anchorId="4E90FA9E" wp14:editId="4B88E2FF">
              <wp:simplePos x="0" y="0"/>
              <wp:positionH relativeFrom="page">
                <wp:posOffset>752475</wp:posOffset>
              </wp:positionH>
              <wp:positionV relativeFrom="paragraph">
                <wp:posOffset>2618</wp:posOffset>
              </wp:positionV>
              <wp:extent cx="6432550" cy="7620"/>
              <wp:effectExtent l="0" t="0" r="25400" b="3048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2550" cy="7620"/>
                      </a:xfrm>
                      <a:prstGeom prst="line">
                        <a:avLst/>
                      </a:prstGeom>
                      <a:noFill/>
                      <a:ln w="6350">
                        <a:solidFill>
                          <a:srgbClr val="154CA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59C78" id="Straight Connector 3"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25pt,.2pt" to="565.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" strokecolor="#154ca1" strokeweight=".5pt">
              <w10:wrap type="topAndBottom" anchorx="page"/>
            </v:line>
          </w:pict>
        </mc:Fallback>
      </mc:AlternateContent>
    </w:r>
    <w:r>
      <w:rPr>
        <w:noProof/>
      </w:rPr>
      <mc:AlternateContent>
        <mc:Choice Requires="wps">
          <w:drawing>
            <wp:anchor distT="45720" distB="45720" distL="114300" distR="114300" simplePos="0" relativeHeight="251664384" behindDoc="1" locked="0" layoutInCell="1" allowOverlap="1" wp14:anchorId="455AC944" wp14:editId="3990C6F2">
              <wp:simplePos x="0" y="0"/>
              <wp:positionH relativeFrom="column">
                <wp:posOffset>564515</wp:posOffset>
              </wp:positionH>
              <wp:positionV relativeFrom="paragraph">
                <wp:posOffset>3417</wp:posOffset>
              </wp:positionV>
              <wp:extent cx="6441260" cy="348092"/>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1260" cy="348092"/>
                      </a:xfrm>
                      <a:prstGeom prst="rect">
                        <a:avLst/>
                      </a:prstGeom>
                      <a:noFill/>
                      <a:ln w="9525">
                        <a:noFill/>
                        <a:miter lim="800000"/>
                        <a:headEnd/>
                        <a:tailEnd/>
                      </a:ln>
                    </wps:spPr>
                    <wps:txbx>
                      <w:txbxContent>
                        <w:p w14:paraId="26E01E2F" w14:textId="36302987" w:rsidR="005B4DCE" w:rsidRPr="005B4DCE" w:rsidRDefault="005B4DCE" w:rsidP="005B4DCE">
                          <w:pPr>
                            <w:spacing w:before="168"/>
                            <w:ind w:left="540" w:right="1152"/>
                            <w:jc w:val="center"/>
                            <w:rPr>
                              <w:rFonts w:ascii="Tahoma" w:hAnsi="Tahoma"/>
                              <w:sz w:val="16"/>
                            </w:rPr>
                          </w:pPr>
                          <w:r w:rsidRPr="005B4DCE">
                            <w:rPr>
                              <w:rFonts w:ascii="Tahoma" w:hAnsi="Tahoma"/>
                              <w:color w:val="1B5EAC"/>
                              <w:w w:val="105"/>
                              <w:sz w:val="16"/>
                            </w:rPr>
                            <w:t>5</w:t>
                          </w:r>
                          <w:r w:rsidRPr="005B4DCE">
                            <w:rPr>
                              <w:rFonts w:ascii="Tahoma" w:hAnsi="Tahoma"/>
                              <w:color w:val="1B5EAC"/>
                              <w:spacing w:val="-10"/>
                              <w:w w:val="105"/>
                              <w:sz w:val="16"/>
                            </w:rPr>
                            <w:t xml:space="preserve"> </w:t>
                          </w:r>
                          <w:r w:rsidRPr="005B4DCE">
                            <w:rPr>
                              <w:rFonts w:ascii="Tahoma" w:hAnsi="Tahoma"/>
                              <w:color w:val="1B5EAC"/>
                              <w:w w:val="105"/>
                              <w:sz w:val="16"/>
                            </w:rPr>
                            <w:t>County</w:t>
                          </w:r>
                          <w:r w:rsidRPr="005B4DCE">
                            <w:rPr>
                              <w:rFonts w:ascii="Tahoma" w:hAnsi="Tahoma"/>
                              <w:color w:val="1B5EAC"/>
                              <w:spacing w:val="-10"/>
                              <w:w w:val="105"/>
                              <w:sz w:val="16"/>
                            </w:rPr>
                            <w:t xml:space="preserve"> </w:t>
                          </w:r>
                          <w:r w:rsidRPr="005B4DCE">
                            <w:rPr>
                              <w:rFonts w:ascii="Tahoma" w:hAnsi="Tahoma"/>
                              <w:color w:val="1B5EAC"/>
                              <w:w w:val="105"/>
                              <w:sz w:val="16"/>
                            </w:rPr>
                            <w:t>Complex</w:t>
                          </w:r>
                          <w:r w:rsidRPr="005B4DCE">
                            <w:rPr>
                              <w:rFonts w:ascii="Tahoma" w:hAnsi="Tahoma"/>
                              <w:color w:val="1B5EAC"/>
                              <w:spacing w:val="-9"/>
                              <w:w w:val="105"/>
                              <w:sz w:val="16"/>
                            </w:rPr>
                            <w:t xml:space="preserve"> </w:t>
                          </w:r>
                          <w:r w:rsidRPr="005B4DCE">
                            <w:rPr>
                              <w:rFonts w:ascii="Tahoma" w:hAnsi="Tahoma"/>
                              <w:color w:val="1B5EAC"/>
                              <w:w w:val="105"/>
                              <w:sz w:val="16"/>
                            </w:rPr>
                            <w:t>Court,</w:t>
                          </w:r>
                          <w:r w:rsidRPr="005B4DCE">
                            <w:rPr>
                              <w:rFonts w:ascii="Tahoma" w:hAnsi="Tahoma"/>
                              <w:color w:val="1B5EAC"/>
                              <w:spacing w:val="-11"/>
                              <w:w w:val="105"/>
                              <w:sz w:val="16"/>
                            </w:rPr>
                            <w:t xml:space="preserve"> </w:t>
                          </w:r>
                          <w:r w:rsidRPr="005B4DCE">
                            <w:rPr>
                              <w:rFonts w:ascii="Tahoma" w:hAnsi="Tahoma"/>
                              <w:color w:val="1B5EAC"/>
                              <w:w w:val="105"/>
                              <w:sz w:val="16"/>
                            </w:rPr>
                            <w:t>Prince</w:t>
                          </w:r>
                          <w:r w:rsidRPr="005B4DCE">
                            <w:rPr>
                              <w:rFonts w:ascii="Tahoma" w:hAnsi="Tahoma"/>
                              <w:color w:val="1B5EAC"/>
                              <w:spacing w:val="-12"/>
                              <w:w w:val="105"/>
                              <w:sz w:val="16"/>
                            </w:rPr>
                            <w:t xml:space="preserve"> </w:t>
                          </w:r>
                          <w:r w:rsidRPr="005B4DCE">
                            <w:rPr>
                              <w:rFonts w:ascii="Tahoma" w:hAnsi="Tahoma"/>
                              <w:color w:val="1B5EAC"/>
                              <w:w w:val="105"/>
                              <w:sz w:val="16"/>
                            </w:rPr>
                            <w:t>William,</w:t>
                          </w:r>
                          <w:r w:rsidRPr="005B4DCE">
                            <w:rPr>
                              <w:rFonts w:ascii="Tahoma" w:hAnsi="Tahoma"/>
                              <w:color w:val="1B5EAC"/>
                              <w:spacing w:val="-9"/>
                              <w:w w:val="105"/>
                              <w:sz w:val="16"/>
                            </w:rPr>
                            <w:t xml:space="preserve"> </w:t>
                          </w:r>
                          <w:r w:rsidRPr="005B4DCE">
                            <w:rPr>
                              <w:rFonts w:ascii="Tahoma" w:hAnsi="Tahoma"/>
                              <w:color w:val="1B5EAC"/>
                              <w:w w:val="105"/>
                              <w:sz w:val="16"/>
                            </w:rPr>
                            <w:t>Virginia</w:t>
                          </w:r>
                          <w:r w:rsidRPr="005B4DCE">
                            <w:rPr>
                              <w:rFonts w:ascii="Tahoma" w:hAnsi="Tahoma"/>
                              <w:color w:val="1B5EAC"/>
                              <w:spacing w:val="-10"/>
                              <w:w w:val="105"/>
                              <w:sz w:val="16"/>
                            </w:rPr>
                            <w:t xml:space="preserve"> </w:t>
                          </w:r>
                          <w:r w:rsidRPr="005B4DCE">
                            <w:rPr>
                              <w:rFonts w:ascii="Tahoma" w:hAnsi="Tahoma"/>
                              <w:color w:val="1B5EAC"/>
                              <w:w w:val="105"/>
                              <w:sz w:val="16"/>
                            </w:rPr>
                            <w:t>22192</w:t>
                          </w:r>
                          <w:r w:rsidRPr="005B4DCE">
                            <w:rPr>
                              <w:rFonts w:ascii="Tahoma" w:hAnsi="Tahoma"/>
                              <w:color w:val="1B5EAC"/>
                              <w:spacing w:val="-10"/>
                              <w:w w:val="105"/>
                              <w:sz w:val="16"/>
                            </w:rPr>
                            <w:t xml:space="preserve"> </w:t>
                          </w:r>
                          <w:r w:rsidRPr="005B4DCE">
                            <w:rPr>
                              <w:rFonts w:ascii="Tahoma" w:hAnsi="Tahoma"/>
                              <w:color w:val="1B5EAC"/>
                              <w:w w:val="105"/>
                              <w:sz w:val="16"/>
                            </w:rPr>
                            <w:t>•</w:t>
                          </w:r>
                          <w:r w:rsidRPr="005B4DCE">
                            <w:rPr>
                              <w:rFonts w:ascii="Tahoma" w:hAnsi="Tahoma"/>
                              <w:color w:val="1B5EAC"/>
                              <w:spacing w:val="-10"/>
                              <w:w w:val="105"/>
                              <w:sz w:val="16"/>
                            </w:rPr>
                            <w:t xml:space="preserve"> </w:t>
                          </w:r>
                          <w:r w:rsidRPr="005B4DCE">
                            <w:rPr>
                              <w:rFonts w:ascii="Tahoma" w:hAnsi="Tahoma"/>
                              <w:color w:val="1B5EAC"/>
                              <w:w w:val="105"/>
                              <w:sz w:val="16"/>
                            </w:rPr>
                            <w:t>703-792-6825</w:t>
                          </w:r>
                          <w:r w:rsidRPr="005B4DCE">
                            <w:rPr>
                              <w:rFonts w:ascii="Tahoma" w:hAnsi="Tahoma"/>
                              <w:color w:val="1B5EAC"/>
                              <w:spacing w:val="-10"/>
                              <w:w w:val="105"/>
                              <w:sz w:val="16"/>
                            </w:rPr>
                            <w:t xml:space="preserve"> </w:t>
                          </w:r>
                          <w:r w:rsidR="00A02CFF">
                            <w:rPr>
                              <w:rFonts w:ascii="Tahoma" w:hAnsi="Tahoma"/>
                              <w:color w:val="1B5EAC"/>
                              <w:w w:val="120"/>
                              <w:sz w:val="16"/>
                            </w:rPr>
                            <w:t>|</w:t>
                          </w:r>
                          <w:r w:rsidRPr="005B4DCE">
                            <w:rPr>
                              <w:rFonts w:ascii="Tahoma" w:hAnsi="Tahoma"/>
                              <w:color w:val="1B5EAC"/>
                              <w:spacing w:val="-17"/>
                              <w:w w:val="120"/>
                              <w:sz w:val="16"/>
                            </w:rPr>
                            <w:t xml:space="preserve"> </w:t>
                          </w:r>
                          <w:hyperlink r:id="rId1" w:history="1">
                            <w:r w:rsidRPr="005B4DCE">
                              <w:rPr>
                                <w:rFonts w:ascii="Tahoma" w:hAnsi="Tahoma"/>
                                <w:color w:val="1B5EAC"/>
                                <w:w w:val="105"/>
                                <w:sz w:val="16"/>
                              </w:rPr>
                              <w:t>www.pwcgov.org/transportation</w:t>
                            </w:r>
                          </w:hyperlink>
                        </w:p>
                        <w:p w14:paraId="3324C3FB" w14:textId="5500FA23" w:rsidR="0080274C" w:rsidRDefault="008027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5AC944" id="_x0000_t202" coordsize="21600,21600" o:spt="202" path="m,l,21600r21600,l21600,xe">
              <v:stroke joinstyle="miter"/>
              <v:path gradientshapeok="t" o:connecttype="rect"/>
            </v:shapetype>
            <v:shape id="_x0000_s1027" type="#_x0000_t202" style="position:absolute;margin-left:44.45pt;margin-top:.25pt;width:507.2pt;height:27.4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" filled="f" stroked="f">
              <v:textbox>
                <w:txbxContent>
                  <w:p w14:paraId="26E01E2F" w14:textId="36302987" w:rsidR="005B4DCE" w:rsidRPr="005B4DCE" w:rsidRDefault="005B4DCE" w:rsidP="005B4DCE">
                    <w:pPr>
                      <w:spacing w:before="168"/>
                      <w:ind w:left="540" w:right="1152"/>
                      <w:jc w:val="center"/>
                      <w:rPr>
                        <w:rFonts w:ascii="Tahoma" w:hAnsi="Tahoma"/>
                        <w:sz w:val="16"/>
                      </w:rPr>
                    </w:pPr>
                    <w:r w:rsidRPr="005B4DCE">
                      <w:rPr>
                        <w:rFonts w:ascii="Tahoma" w:hAnsi="Tahoma"/>
                        <w:color w:val="1B5EAC"/>
                        <w:w w:val="105"/>
                        <w:sz w:val="16"/>
                      </w:rPr>
                      <w:t>5</w:t>
                    </w:r>
                    <w:r w:rsidRPr="005B4DCE">
                      <w:rPr>
                        <w:rFonts w:ascii="Tahoma" w:hAnsi="Tahoma"/>
                        <w:color w:val="1B5EAC"/>
                        <w:spacing w:val="-10"/>
                        <w:w w:val="105"/>
                        <w:sz w:val="16"/>
                      </w:rPr>
                      <w:t xml:space="preserve"> </w:t>
                    </w:r>
                    <w:r w:rsidRPr="005B4DCE">
                      <w:rPr>
                        <w:rFonts w:ascii="Tahoma" w:hAnsi="Tahoma"/>
                        <w:color w:val="1B5EAC"/>
                        <w:w w:val="105"/>
                        <w:sz w:val="16"/>
                      </w:rPr>
                      <w:t>County</w:t>
                    </w:r>
                    <w:r w:rsidRPr="005B4DCE">
                      <w:rPr>
                        <w:rFonts w:ascii="Tahoma" w:hAnsi="Tahoma"/>
                        <w:color w:val="1B5EAC"/>
                        <w:spacing w:val="-10"/>
                        <w:w w:val="105"/>
                        <w:sz w:val="16"/>
                      </w:rPr>
                      <w:t xml:space="preserve"> </w:t>
                    </w:r>
                    <w:r w:rsidRPr="005B4DCE">
                      <w:rPr>
                        <w:rFonts w:ascii="Tahoma" w:hAnsi="Tahoma"/>
                        <w:color w:val="1B5EAC"/>
                        <w:w w:val="105"/>
                        <w:sz w:val="16"/>
                      </w:rPr>
                      <w:t>Complex</w:t>
                    </w:r>
                    <w:r w:rsidRPr="005B4DCE">
                      <w:rPr>
                        <w:rFonts w:ascii="Tahoma" w:hAnsi="Tahoma"/>
                        <w:color w:val="1B5EAC"/>
                        <w:spacing w:val="-9"/>
                        <w:w w:val="105"/>
                        <w:sz w:val="16"/>
                      </w:rPr>
                      <w:t xml:space="preserve"> </w:t>
                    </w:r>
                    <w:r w:rsidRPr="005B4DCE">
                      <w:rPr>
                        <w:rFonts w:ascii="Tahoma" w:hAnsi="Tahoma"/>
                        <w:color w:val="1B5EAC"/>
                        <w:w w:val="105"/>
                        <w:sz w:val="16"/>
                      </w:rPr>
                      <w:t>Court,</w:t>
                    </w:r>
                    <w:r w:rsidRPr="005B4DCE">
                      <w:rPr>
                        <w:rFonts w:ascii="Tahoma" w:hAnsi="Tahoma"/>
                        <w:color w:val="1B5EAC"/>
                        <w:spacing w:val="-11"/>
                        <w:w w:val="105"/>
                        <w:sz w:val="16"/>
                      </w:rPr>
                      <w:t xml:space="preserve"> </w:t>
                    </w:r>
                    <w:r w:rsidRPr="005B4DCE">
                      <w:rPr>
                        <w:rFonts w:ascii="Tahoma" w:hAnsi="Tahoma"/>
                        <w:color w:val="1B5EAC"/>
                        <w:w w:val="105"/>
                        <w:sz w:val="16"/>
                      </w:rPr>
                      <w:t>Prince</w:t>
                    </w:r>
                    <w:r w:rsidRPr="005B4DCE">
                      <w:rPr>
                        <w:rFonts w:ascii="Tahoma" w:hAnsi="Tahoma"/>
                        <w:color w:val="1B5EAC"/>
                        <w:spacing w:val="-12"/>
                        <w:w w:val="105"/>
                        <w:sz w:val="16"/>
                      </w:rPr>
                      <w:t xml:space="preserve"> </w:t>
                    </w:r>
                    <w:r w:rsidRPr="005B4DCE">
                      <w:rPr>
                        <w:rFonts w:ascii="Tahoma" w:hAnsi="Tahoma"/>
                        <w:color w:val="1B5EAC"/>
                        <w:w w:val="105"/>
                        <w:sz w:val="16"/>
                      </w:rPr>
                      <w:t>William,</w:t>
                    </w:r>
                    <w:r w:rsidRPr="005B4DCE">
                      <w:rPr>
                        <w:rFonts w:ascii="Tahoma" w:hAnsi="Tahoma"/>
                        <w:color w:val="1B5EAC"/>
                        <w:spacing w:val="-9"/>
                        <w:w w:val="105"/>
                        <w:sz w:val="16"/>
                      </w:rPr>
                      <w:t xml:space="preserve"> </w:t>
                    </w:r>
                    <w:r w:rsidRPr="005B4DCE">
                      <w:rPr>
                        <w:rFonts w:ascii="Tahoma" w:hAnsi="Tahoma"/>
                        <w:color w:val="1B5EAC"/>
                        <w:w w:val="105"/>
                        <w:sz w:val="16"/>
                      </w:rPr>
                      <w:t>Virginia</w:t>
                    </w:r>
                    <w:r w:rsidRPr="005B4DCE">
                      <w:rPr>
                        <w:rFonts w:ascii="Tahoma" w:hAnsi="Tahoma"/>
                        <w:color w:val="1B5EAC"/>
                        <w:spacing w:val="-10"/>
                        <w:w w:val="105"/>
                        <w:sz w:val="16"/>
                      </w:rPr>
                      <w:t xml:space="preserve"> </w:t>
                    </w:r>
                    <w:r w:rsidRPr="005B4DCE">
                      <w:rPr>
                        <w:rFonts w:ascii="Tahoma" w:hAnsi="Tahoma"/>
                        <w:color w:val="1B5EAC"/>
                        <w:w w:val="105"/>
                        <w:sz w:val="16"/>
                      </w:rPr>
                      <w:t>22192</w:t>
                    </w:r>
                    <w:r w:rsidRPr="005B4DCE">
                      <w:rPr>
                        <w:rFonts w:ascii="Tahoma" w:hAnsi="Tahoma"/>
                        <w:color w:val="1B5EAC"/>
                        <w:spacing w:val="-10"/>
                        <w:w w:val="105"/>
                        <w:sz w:val="16"/>
                      </w:rPr>
                      <w:t xml:space="preserve"> </w:t>
                    </w:r>
                    <w:r w:rsidRPr="005B4DCE">
                      <w:rPr>
                        <w:rFonts w:ascii="Tahoma" w:hAnsi="Tahoma"/>
                        <w:color w:val="1B5EAC"/>
                        <w:w w:val="105"/>
                        <w:sz w:val="16"/>
                      </w:rPr>
                      <w:t>•</w:t>
                    </w:r>
                    <w:r w:rsidRPr="005B4DCE">
                      <w:rPr>
                        <w:rFonts w:ascii="Tahoma" w:hAnsi="Tahoma"/>
                        <w:color w:val="1B5EAC"/>
                        <w:spacing w:val="-10"/>
                        <w:w w:val="105"/>
                        <w:sz w:val="16"/>
                      </w:rPr>
                      <w:t xml:space="preserve"> </w:t>
                    </w:r>
                    <w:r w:rsidRPr="005B4DCE">
                      <w:rPr>
                        <w:rFonts w:ascii="Tahoma" w:hAnsi="Tahoma"/>
                        <w:color w:val="1B5EAC"/>
                        <w:w w:val="105"/>
                        <w:sz w:val="16"/>
                      </w:rPr>
                      <w:t>703-792-6825</w:t>
                    </w:r>
                    <w:r w:rsidRPr="005B4DCE">
                      <w:rPr>
                        <w:rFonts w:ascii="Tahoma" w:hAnsi="Tahoma"/>
                        <w:color w:val="1B5EAC"/>
                        <w:spacing w:val="-10"/>
                        <w:w w:val="105"/>
                        <w:sz w:val="16"/>
                      </w:rPr>
                      <w:t xml:space="preserve"> </w:t>
                    </w:r>
                    <w:r w:rsidR="00A02CFF">
                      <w:rPr>
                        <w:rFonts w:ascii="Tahoma" w:hAnsi="Tahoma"/>
                        <w:color w:val="1B5EAC"/>
                        <w:w w:val="120"/>
                        <w:sz w:val="16"/>
                      </w:rPr>
                      <w:t>|</w:t>
                    </w:r>
                    <w:r w:rsidRPr="005B4DCE">
                      <w:rPr>
                        <w:rFonts w:ascii="Tahoma" w:hAnsi="Tahoma"/>
                        <w:color w:val="1B5EAC"/>
                        <w:spacing w:val="-17"/>
                        <w:w w:val="120"/>
                        <w:sz w:val="16"/>
                      </w:rPr>
                      <w:t xml:space="preserve"> </w:t>
                    </w:r>
                    <w:hyperlink r:id="rId2" w:history="1">
                      <w:r w:rsidRPr="005B4DCE">
                        <w:rPr>
                          <w:rFonts w:ascii="Tahoma" w:hAnsi="Tahoma"/>
                          <w:color w:val="1B5EAC"/>
                          <w:w w:val="105"/>
                          <w:sz w:val="16"/>
                        </w:rPr>
                        <w:t>www.pwcgov.org/transportation</w:t>
                      </w:r>
                    </w:hyperlink>
                  </w:p>
                  <w:p w14:paraId="3324C3FB" w14:textId="5500FA23" w:rsidR="0080274C" w:rsidRDefault="0080274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33F2E" w14:textId="77777777" w:rsidR="00A82C7D" w:rsidRDefault="00A82C7D" w:rsidP="00AA60F0">
      <w:r>
        <w:separator/>
      </w:r>
    </w:p>
  </w:footnote>
  <w:footnote w:type="continuationSeparator" w:id="0">
    <w:p w14:paraId="37F75F66" w14:textId="77777777" w:rsidR="00A82C7D" w:rsidRDefault="00A82C7D" w:rsidP="00AA6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64C8" w14:textId="64B6A059" w:rsidR="00AA60F0" w:rsidRDefault="0080274C">
    <w:pPr>
      <w:pStyle w:val="Header"/>
    </w:pPr>
    <w:r>
      <w:rPr>
        <w:noProof/>
        <w:sz w:val="20"/>
      </w:rPr>
      <w:drawing>
        <wp:anchor distT="0" distB="0" distL="114300" distR="114300" simplePos="0" relativeHeight="251663360" behindDoc="0" locked="0" layoutInCell="1" allowOverlap="1" wp14:anchorId="1B84E39F" wp14:editId="4E0A0EAF">
          <wp:simplePos x="0" y="0"/>
          <wp:positionH relativeFrom="column">
            <wp:posOffset>323850</wp:posOffset>
          </wp:positionH>
          <wp:positionV relativeFrom="paragraph">
            <wp:posOffset>-323558</wp:posOffset>
          </wp:positionV>
          <wp:extent cx="2256790" cy="508635"/>
          <wp:effectExtent l="0" t="0" r="0" b="5715"/>
          <wp:wrapNone/>
          <wp:docPr id="2" name="image1.jpe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6790" cy="508635"/>
                  </a:xfrm>
                  <a:prstGeom prst="rect">
                    <a:avLst/>
                  </a:prstGeom>
                </pic:spPr>
              </pic:pic>
            </a:graphicData>
          </a:graphic>
        </wp:anchor>
      </w:drawing>
    </w:r>
    <w:r>
      <w:rPr>
        <w:noProof/>
      </w:rPr>
      <mc:AlternateContent>
        <mc:Choice Requires="wps">
          <w:drawing>
            <wp:anchor distT="45720" distB="45720" distL="114300" distR="114300" simplePos="0" relativeHeight="251658240" behindDoc="0" locked="0" layoutInCell="1" allowOverlap="1" wp14:anchorId="7262FD5E" wp14:editId="25D3C7C0">
              <wp:simplePos x="0" y="0"/>
              <wp:positionH relativeFrom="column">
                <wp:posOffset>5192300</wp:posOffset>
              </wp:positionH>
              <wp:positionV relativeFrom="paragraph">
                <wp:posOffset>-417195</wp:posOffset>
              </wp:positionV>
              <wp:extent cx="1965960" cy="768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768350"/>
                      </a:xfrm>
                      <a:prstGeom prst="rect">
                        <a:avLst/>
                      </a:prstGeom>
                      <a:solidFill>
                        <a:srgbClr val="FFFFFF"/>
                      </a:solidFill>
                      <a:ln w="9525">
                        <a:noFill/>
                        <a:miter lim="800000"/>
                        <a:headEnd/>
                        <a:tailEnd/>
                      </a:ln>
                    </wps:spPr>
                    <wps:txbx>
                      <w:txbxContent>
                        <w:p w14:paraId="69F36F01" w14:textId="41D9AEC4" w:rsidR="00AA60F0" w:rsidRDefault="00AA60F0" w:rsidP="0080274C">
                          <w:pPr>
                            <w:spacing w:before="92"/>
                            <w:ind w:left="119"/>
                            <w:jc w:val="center"/>
                            <w:rPr>
                              <w:rFonts w:ascii="Tahoma"/>
                              <w:b/>
                              <w:sz w:val="16"/>
                            </w:rPr>
                          </w:pPr>
                          <w:r>
                            <w:rPr>
                              <w:rFonts w:ascii="Tahoma"/>
                              <w:b/>
                              <w:color w:val="1B5EAC"/>
                              <w:sz w:val="16"/>
                            </w:rPr>
                            <w:t>Department</w:t>
                          </w:r>
                          <w:r>
                            <w:rPr>
                              <w:rFonts w:ascii="Tahoma"/>
                              <w:b/>
                              <w:color w:val="1B5EAC"/>
                              <w:spacing w:val="4"/>
                              <w:sz w:val="16"/>
                            </w:rPr>
                            <w:t xml:space="preserve"> </w:t>
                          </w:r>
                          <w:r>
                            <w:rPr>
                              <w:rFonts w:ascii="Tahoma"/>
                              <w:b/>
                              <w:color w:val="1B5EAC"/>
                              <w:sz w:val="16"/>
                            </w:rPr>
                            <w:t>of</w:t>
                          </w:r>
                          <w:r>
                            <w:rPr>
                              <w:rFonts w:ascii="Tahoma"/>
                              <w:b/>
                              <w:color w:val="1B5EAC"/>
                              <w:spacing w:val="5"/>
                              <w:sz w:val="16"/>
                            </w:rPr>
                            <w:t xml:space="preserve"> </w:t>
                          </w:r>
                          <w:r>
                            <w:rPr>
                              <w:rFonts w:ascii="Tahoma"/>
                              <w:b/>
                              <w:color w:val="1B5EAC"/>
                              <w:sz w:val="16"/>
                            </w:rPr>
                            <w:t>Transportation</w:t>
                          </w:r>
                        </w:p>
                        <w:p w14:paraId="52837998" w14:textId="77777777" w:rsidR="00CC7AB3" w:rsidRDefault="00AA60F0" w:rsidP="0080274C">
                          <w:pPr>
                            <w:spacing w:before="68"/>
                            <w:ind w:left="251" w:right="222" w:firstLine="326"/>
                            <w:jc w:val="center"/>
                            <w:rPr>
                              <w:rFonts w:ascii="Tahoma"/>
                              <w:color w:val="1B5EAC"/>
                              <w:spacing w:val="1"/>
                              <w:w w:val="105"/>
                              <w:sz w:val="16"/>
                            </w:rPr>
                          </w:pPr>
                          <w:r>
                            <w:rPr>
                              <w:rFonts w:ascii="Tahoma"/>
                              <w:color w:val="1B5EAC"/>
                              <w:w w:val="105"/>
                              <w:sz w:val="16"/>
                            </w:rPr>
                            <w:t>Ricardo Canizales</w:t>
                          </w:r>
                          <w:r>
                            <w:rPr>
                              <w:rFonts w:ascii="Tahoma"/>
                              <w:color w:val="1B5EAC"/>
                              <w:spacing w:val="1"/>
                              <w:w w:val="105"/>
                              <w:sz w:val="16"/>
                            </w:rPr>
                            <w:t xml:space="preserve"> </w:t>
                          </w:r>
                        </w:p>
                        <w:p w14:paraId="3AF66449" w14:textId="6999F61C" w:rsidR="00AA60F0" w:rsidRDefault="00AA60F0" w:rsidP="0080274C">
                          <w:pPr>
                            <w:spacing w:before="68"/>
                            <w:ind w:left="251" w:right="222" w:firstLine="326"/>
                            <w:jc w:val="center"/>
                            <w:rPr>
                              <w:rFonts w:ascii="Tahoma"/>
                              <w:sz w:val="16"/>
                            </w:rPr>
                          </w:pPr>
                          <w:r>
                            <w:rPr>
                              <w:rFonts w:ascii="Tahoma"/>
                              <w:color w:val="1B5EAC"/>
                              <w:w w:val="105"/>
                              <w:sz w:val="16"/>
                            </w:rPr>
                            <w:t>Director</w:t>
                          </w:r>
                          <w:r>
                            <w:rPr>
                              <w:rFonts w:ascii="Tahoma"/>
                              <w:color w:val="1B5EAC"/>
                              <w:spacing w:val="6"/>
                              <w:w w:val="105"/>
                              <w:sz w:val="16"/>
                            </w:rPr>
                            <w:t xml:space="preserve"> </w:t>
                          </w:r>
                          <w:r>
                            <w:rPr>
                              <w:rFonts w:ascii="Tahoma"/>
                              <w:color w:val="1B5EAC"/>
                              <w:w w:val="105"/>
                              <w:sz w:val="16"/>
                            </w:rPr>
                            <w:t>of</w:t>
                          </w:r>
                          <w:r>
                            <w:rPr>
                              <w:rFonts w:ascii="Tahoma"/>
                              <w:color w:val="1B5EAC"/>
                              <w:spacing w:val="14"/>
                              <w:w w:val="105"/>
                              <w:sz w:val="16"/>
                            </w:rPr>
                            <w:t xml:space="preserve"> </w:t>
                          </w:r>
                          <w:r>
                            <w:rPr>
                              <w:rFonts w:ascii="Tahoma"/>
                              <w:color w:val="1B5EAC"/>
                              <w:w w:val="105"/>
                              <w:sz w:val="16"/>
                            </w:rPr>
                            <w:t>Transportation</w:t>
                          </w:r>
                        </w:p>
                        <w:p w14:paraId="58AC40EB" w14:textId="27BE1288" w:rsidR="00AA60F0" w:rsidRDefault="00AA60F0"/>
                        <w:p w14:paraId="6BACC596" w14:textId="77777777" w:rsidR="00AA60F0" w:rsidRDefault="00AA60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62FD5E" id="_x0000_t202" coordsize="21600,21600" o:spt="202" path="m,l,21600r21600,l21600,xe">
              <v:stroke joinstyle="miter"/>
              <v:path gradientshapeok="t" o:connecttype="rect"/>
            </v:shapetype>
            <v:shape id="Text Box 2" o:spid="_x0000_s1026" type="#_x0000_t202" style="position:absolute;margin-left:408.85pt;margin-top:-32.85pt;width:154.8pt;height:6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" stroked="f">
              <v:textbox>
                <w:txbxContent>
                  <w:p w14:paraId="69F36F01" w14:textId="41D9AEC4" w:rsidR="00AA60F0" w:rsidRDefault="00AA60F0" w:rsidP="0080274C">
                    <w:pPr>
                      <w:spacing w:before="92"/>
                      <w:ind w:left="119"/>
                      <w:jc w:val="center"/>
                      <w:rPr>
                        <w:rFonts w:ascii="Tahoma"/>
                        <w:b/>
                        <w:sz w:val="16"/>
                      </w:rPr>
                    </w:pPr>
                    <w:r>
                      <w:rPr>
                        <w:rFonts w:ascii="Tahoma"/>
                        <w:b/>
                        <w:color w:val="1B5EAC"/>
                        <w:sz w:val="16"/>
                      </w:rPr>
                      <w:t>Department</w:t>
                    </w:r>
                    <w:r>
                      <w:rPr>
                        <w:rFonts w:ascii="Tahoma"/>
                        <w:b/>
                        <w:color w:val="1B5EAC"/>
                        <w:spacing w:val="4"/>
                        <w:sz w:val="16"/>
                      </w:rPr>
                      <w:t xml:space="preserve"> </w:t>
                    </w:r>
                    <w:r>
                      <w:rPr>
                        <w:rFonts w:ascii="Tahoma"/>
                        <w:b/>
                        <w:color w:val="1B5EAC"/>
                        <w:sz w:val="16"/>
                      </w:rPr>
                      <w:t>of</w:t>
                    </w:r>
                    <w:r>
                      <w:rPr>
                        <w:rFonts w:ascii="Tahoma"/>
                        <w:b/>
                        <w:color w:val="1B5EAC"/>
                        <w:spacing w:val="5"/>
                        <w:sz w:val="16"/>
                      </w:rPr>
                      <w:t xml:space="preserve"> </w:t>
                    </w:r>
                    <w:r>
                      <w:rPr>
                        <w:rFonts w:ascii="Tahoma"/>
                        <w:b/>
                        <w:color w:val="1B5EAC"/>
                        <w:sz w:val="16"/>
                      </w:rPr>
                      <w:t>Transportation</w:t>
                    </w:r>
                  </w:p>
                  <w:p w14:paraId="52837998" w14:textId="77777777" w:rsidR="00CC7AB3" w:rsidRDefault="00AA60F0" w:rsidP="0080274C">
                    <w:pPr>
                      <w:spacing w:before="68"/>
                      <w:ind w:left="251" w:right="222" w:firstLine="326"/>
                      <w:jc w:val="center"/>
                      <w:rPr>
                        <w:rFonts w:ascii="Tahoma"/>
                        <w:color w:val="1B5EAC"/>
                        <w:spacing w:val="1"/>
                        <w:w w:val="105"/>
                        <w:sz w:val="16"/>
                      </w:rPr>
                    </w:pPr>
                    <w:r>
                      <w:rPr>
                        <w:rFonts w:ascii="Tahoma"/>
                        <w:color w:val="1B5EAC"/>
                        <w:w w:val="105"/>
                        <w:sz w:val="16"/>
                      </w:rPr>
                      <w:t>Ricardo Canizales</w:t>
                    </w:r>
                    <w:r>
                      <w:rPr>
                        <w:rFonts w:ascii="Tahoma"/>
                        <w:color w:val="1B5EAC"/>
                        <w:spacing w:val="1"/>
                        <w:w w:val="105"/>
                        <w:sz w:val="16"/>
                      </w:rPr>
                      <w:t xml:space="preserve"> </w:t>
                    </w:r>
                  </w:p>
                  <w:p w14:paraId="3AF66449" w14:textId="6999F61C" w:rsidR="00AA60F0" w:rsidRDefault="00AA60F0" w:rsidP="0080274C">
                    <w:pPr>
                      <w:spacing w:before="68"/>
                      <w:ind w:left="251" w:right="222" w:firstLine="326"/>
                      <w:jc w:val="center"/>
                      <w:rPr>
                        <w:rFonts w:ascii="Tahoma"/>
                        <w:sz w:val="16"/>
                      </w:rPr>
                    </w:pPr>
                    <w:r>
                      <w:rPr>
                        <w:rFonts w:ascii="Tahoma"/>
                        <w:color w:val="1B5EAC"/>
                        <w:w w:val="105"/>
                        <w:sz w:val="16"/>
                      </w:rPr>
                      <w:t>Director</w:t>
                    </w:r>
                    <w:r>
                      <w:rPr>
                        <w:rFonts w:ascii="Tahoma"/>
                        <w:color w:val="1B5EAC"/>
                        <w:spacing w:val="6"/>
                        <w:w w:val="105"/>
                        <w:sz w:val="16"/>
                      </w:rPr>
                      <w:t xml:space="preserve"> </w:t>
                    </w:r>
                    <w:r>
                      <w:rPr>
                        <w:rFonts w:ascii="Tahoma"/>
                        <w:color w:val="1B5EAC"/>
                        <w:w w:val="105"/>
                        <w:sz w:val="16"/>
                      </w:rPr>
                      <w:t>of</w:t>
                    </w:r>
                    <w:r>
                      <w:rPr>
                        <w:rFonts w:ascii="Tahoma"/>
                        <w:color w:val="1B5EAC"/>
                        <w:spacing w:val="14"/>
                        <w:w w:val="105"/>
                        <w:sz w:val="16"/>
                      </w:rPr>
                      <w:t xml:space="preserve"> </w:t>
                    </w:r>
                    <w:r>
                      <w:rPr>
                        <w:rFonts w:ascii="Tahoma"/>
                        <w:color w:val="1B5EAC"/>
                        <w:w w:val="105"/>
                        <w:sz w:val="16"/>
                      </w:rPr>
                      <w:t>Transportation</w:t>
                    </w:r>
                  </w:p>
                  <w:p w14:paraId="58AC40EB" w14:textId="27BE1288" w:rsidR="00AA60F0" w:rsidRDefault="00AA60F0"/>
                  <w:p w14:paraId="6BACC596" w14:textId="77777777" w:rsidR="00AA60F0" w:rsidRDefault="00AA60F0"/>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D1D41"/>
    <w:multiLevelType w:val="hybridMultilevel"/>
    <w:tmpl w:val="0882D84C"/>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475"/>
    <w:rsid w:val="00004E40"/>
    <w:rsid w:val="00007ED2"/>
    <w:rsid w:val="00024AD0"/>
    <w:rsid w:val="0002747F"/>
    <w:rsid w:val="00055632"/>
    <w:rsid w:val="000600FE"/>
    <w:rsid w:val="00083B01"/>
    <w:rsid w:val="00083BDD"/>
    <w:rsid w:val="00085318"/>
    <w:rsid w:val="000A0AED"/>
    <w:rsid w:val="000B6E2F"/>
    <w:rsid w:val="000C3C11"/>
    <w:rsid w:val="000D6FA0"/>
    <w:rsid w:val="000D7E6E"/>
    <w:rsid w:val="001138CE"/>
    <w:rsid w:val="00116C97"/>
    <w:rsid w:val="00144037"/>
    <w:rsid w:val="00150BC0"/>
    <w:rsid w:val="00163714"/>
    <w:rsid w:val="001828B5"/>
    <w:rsid w:val="001973AF"/>
    <w:rsid w:val="001F7488"/>
    <w:rsid w:val="00247880"/>
    <w:rsid w:val="002705A2"/>
    <w:rsid w:val="002E5A35"/>
    <w:rsid w:val="002F6A40"/>
    <w:rsid w:val="003005FB"/>
    <w:rsid w:val="003957F0"/>
    <w:rsid w:val="003C3268"/>
    <w:rsid w:val="003F69D8"/>
    <w:rsid w:val="004104D8"/>
    <w:rsid w:val="00425C91"/>
    <w:rsid w:val="00426491"/>
    <w:rsid w:val="00430D78"/>
    <w:rsid w:val="004B4462"/>
    <w:rsid w:val="004D02F9"/>
    <w:rsid w:val="004E4198"/>
    <w:rsid w:val="004F482D"/>
    <w:rsid w:val="0051180D"/>
    <w:rsid w:val="00545D7A"/>
    <w:rsid w:val="00561E0A"/>
    <w:rsid w:val="005676B6"/>
    <w:rsid w:val="005A61B1"/>
    <w:rsid w:val="005B4DCE"/>
    <w:rsid w:val="005C06D7"/>
    <w:rsid w:val="005C3E79"/>
    <w:rsid w:val="005D5EC6"/>
    <w:rsid w:val="006331CF"/>
    <w:rsid w:val="00654766"/>
    <w:rsid w:val="006622B0"/>
    <w:rsid w:val="00667ED8"/>
    <w:rsid w:val="00686C88"/>
    <w:rsid w:val="00693DFE"/>
    <w:rsid w:val="006A2FC7"/>
    <w:rsid w:val="006C0400"/>
    <w:rsid w:val="006C7AD7"/>
    <w:rsid w:val="00704E11"/>
    <w:rsid w:val="007143E1"/>
    <w:rsid w:val="00714B5B"/>
    <w:rsid w:val="0072522E"/>
    <w:rsid w:val="00734475"/>
    <w:rsid w:val="007549A8"/>
    <w:rsid w:val="00760A8C"/>
    <w:rsid w:val="00771C44"/>
    <w:rsid w:val="00772302"/>
    <w:rsid w:val="00773E78"/>
    <w:rsid w:val="00790E00"/>
    <w:rsid w:val="00792EAE"/>
    <w:rsid w:val="007A4FDC"/>
    <w:rsid w:val="007A7157"/>
    <w:rsid w:val="007C23F7"/>
    <w:rsid w:val="007E2692"/>
    <w:rsid w:val="0080274C"/>
    <w:rsid w:val="00810287"/>
    <w:rsid w:val="0084409D"/>
    <w:rsid w:val="008549A8"/>
    <w:rsid w:val="00885BFF"/>
    <w:rsid w:val="00920020"/>
    <w:rsid w:val="00944013"/>
    <w:rsid w:val="00946311"/>
    <w:rsid w:val="00962B12"/>
    <w:rsid w:val="009713E5"/>
    <w:rsid w:val="009923CF"/>
    <w:rsid w:val="00996829"/>
    <w:rsid w:val="00996CE2"/>
    <w:rsid w:val="009C6A7F"/>
    <w:rsid w:val="00A02CFF"/>
    <w:rsid w:val="00A27661"/>
    <w:rsid w:val="00A41E5E"/>
    <w:rsid w:val="00A5117D"/>
    <w:rsid w:val="00A664C6"/>
    <w:rsid w:val="00A81AF0"/>
    <w:rsid w:val="00A82C7D"/>
    <w:rsid w:val="00AA60F0"/>
    <w:rsid w:val="00AC2C61"/>
    <w:rsid w:val="00AC570C"/>
    <w:rsid w:val="00AE4C2E"/>
    <w:rsid w:val="00AE5AD4"/>
    <w:rsid w:val="00AF7A71"/>
    <w:rsid w:val="00B267D9"/>
    <w:rsid w:val="00B329BE"/>
    <w:rsid w:val="00B52A4D"/>
    <w:rsid w:val="00B67E32"/>
    <w:rsid w:val="00B75E9D"/>
    <w:rsid w:val="00B763FF"/>
    <w:rsid w:val="00B921A3"/>
    <w:rsid w:val="00BC4A16"/>
    <w:rsid w:val="00BD01C7"/>
    <w:rsid w:val="00BD3610"/>
    <w:rsid w:val="00C022F0"/>
    <w:rsid w:val="00C15DD3"/>
    <w:rsid w:val="00C160BA"/>
    <w:rsid w:val="00C34C4E"/>
    <w:rsid w:val="00C46F92"/>
    <w:rsid w:val="00C47F85"/>
    <w:rsid w:val="00C654E3"/>
    <w:rsid w:val="00C83FE0"/>
    <w:rsid w:val="00CC7AB3"/>
    <w:rsid w:val="00CE09AD"/>
    <w:rsid w:val="00D16111"/>
    <w:rsid w:val="00D46EAE"/>
    <w:rsid w:val="00D6183D"/>
    <w:rsid w:val="00D65B08"/>
    <w:rsid w:val="00D72AC7"/>
    <w:rsid w:val="00D77194"/>
    <w:rsid w:val="00DC13FF"/>
    <w:rsid w:val="00DC36D3"/>
    <w:rsid w:val="00DC6B9D"/>
    <w:rsid w:val="00E0557A"/>
    <w:rsid w:val="00E17869"/>
    <w:rsid w:val="00E43E2D"/>
    <w:rsid w:val="00EA4CCB"/>
    <w:rsid w:val="00EA52F0"/>
    <w:rsid w:val="00EA6855"/>
    <w:rsid w:val="00EC007A"/>
    <w:rsid w:val="00EE7A70"/>
    <w:rsid w:val="00F902CF"/>
    <w:rsid w:val="00F9585C"/>
    <w:rsid w:val="00FB1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3BEF0"/>
  <w15:docId w15:val="{84B17E35-8899-40AE-910B-DDD89C7D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54766"/>
    <w:rPr>
      <w:color w:val="0000FF" w:themeColor="hyperlink"/>
      <w:u w:val="single"/>
    </w:rPr>
  </w:style>
  <w:style w:type="character" w:styleId="UnresolvedMention">
    <w:name w:val="Unresolved Mention"/>
    <w:basedOn w:val="DefaultParagraphFont"/>
    <w:uiPriority w:val="99"/>
    <w:semiHidden/>
    <w:unhideWhenUsed/>
    <w:rsid w:val="00654766"/>
    <w:rPr>
      <w:color w:val="605E5C"/>
      <w:shd w:val="clear" w:color="auto" w:fill="E1DFDD"/>
    </w:rPr>
  </w:style>
  <w:style w:type="character" w:styleId="FollowedHyperlink">
    <w:name w:val="FollowedHyperlink"/>
    <w:basedOn w:val="DefaultParagraphFont"/>
    <w:uiPriority w:val="99"/>
    <w:semiHidden/>
    <w:unhideWhenUsed/>
    <w:rsid w:val="00654766"/>
    <w:rPr>
      <w:color w:val="800080" w:themeColor="followedHyperlink"/>
      <w:u w:val="single"/>
    </w:rPr>
  </w:style>
  <w:style w:type="paragraph" w:styleId="Revision">
    <w:name w:val="Revision"/>
    <w:hidden/>
    <w:uiPriority w:val="99"/>
    <w:semiHidden/>
    <w:rsid w:val="00DC36D3"/>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C36D3"/>
    <w:rPr>
      <w:sz w:val="16"/>
      <w:szCs w:val="16"/>
    </w:rPr>
  </w:style>
  <w:style w:type="paragraph" w:styleId="CommentText">
    <w:name w:val="annotation text"/>
    <w:basedOn w:val="Normal"/>
    <w:link w:val="CommentTextChar"/>
    <w:uiPriority w:val="99"/>
    <w:unhideWhenUsed/>
    <w:rsid w:val="00DC36D3"/>
    <w:rPr>
      <w:sz w:val="20"/>
      <w:szCs w:val="20"/>
    </w:rPr>
  </w:style>
  <w:style w:type="character" w:customStyle="1" w:styleId="CommentTextChar">
    <w:name w:val="Comment Text Char"/>
    <w:basedOn w:val="DefaultParagraphFont"/>
    <w:link w:val="CommentText"/>
    <w:uiPriority w:val="99"/>
    <w:rsid w:val="00DC36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36D3"/>
    <w:rPr>
      <w:b/>
      <w:bCs/>
    </w:rPr>
  </w:style>
  <w:style w:type="character" w:customStyle="1" w:styleId="CommentSubjectChar">
    <w:name w:val="Comment Subject Char"/>
    <w:basedOn w:val="CommentTextChar"/>
    <w:link w:val="CommentSubject"/>
    <w:uiPriority w:val="99"/>
    <w:semiHidden/>
    <w:rsid w:val="00DC36D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AA60F0"/>
    <w:pPr>
      <w:tabs>
        <w:tab w:val="center" w:pos="4680"/>
        <w:tab w:val="right" w:pos="9360"/>
      </w:tabs>
    </w:pPr>
  </w:style>
  <w:style w:type="character" w:customStyle="1" w:styleId="HeaderChar">
    <w:name w:val="Header Char"/>
    <w:basedOn w:val="DefaultParagraphFont"/>
    <w:link w:val="Header"/>
    <w:uiPriority w:val="99"/>
    <w:rsid w:val="00AA60F0"/>
    <w:rPr>
      <w:rFonts w:ascii="Times New Roman" w:eastAsia="Times New Roman" w:hAnsi="Times New Roman" w:cs="Times New Roman"/>
    </w:rPr>
  </w:style>
  <w:style w:type="paragraph" w:styleId="Footer">
    <w:name w:val="footer"/>
    <w:basedOn w:val="Normal"/>
    <w:link w:val="FooterChar"/>
    <w:uiPriority w:val="99"/>
    <w:unhideWhenUsed/>
    <w:rsid w:val="00AA60F0"/>
    <w:pPr>
      <w:tabs>
        <w:tab w:val="center" w:pos="4680"/>
        <w:tab w:val="right" w:pos="9360"/>
      </w:tabs>
    </w:pPr>
  </w:style>
  <w:style w:type="character" w:customStyle="1" w:styleId="FooterChar">
    <w:name w:val="Footer Char"/>
    <w:basedOn w:val="DefaultParagraphFont"/>
    <w:link w:val="Footer"/>
    <w:uiPriority w:val="99"/>
    <w:rsid w:val="00AA60F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500639">
      <w:bodyDiv w:val="1"/>
      <w:marLeft w:val="0"/>
      <w:marRight w:val="0"/>
      <w:marTop w:val="0"/>
      <w:marBottom w:val="0"/>
      <w:divBdr>
        <w:top w:val="none" w:sz="0" w:space="0" w:color="auto"/>
        <w:left w:val="none" w:sz="0" w:space="0" w:color="auto"/>
        <w:bottom w:val="none" w:sz="0" w:space="0" w:color="auto"/>
        <w:right w:val="none" w:sz="0" w:space="0" w:color="auto"/>
      </w:divBdr>
    </w:div>
    <w:div w:id="1297443545">
      <w:bodyDiv w:val="1"/>
      <w:marLeft w:val="0"/>
      <w:marRight w:val="0"/>
      <w:marTop w:val="0"/>
      <w:marBottom w:val="0"/>
      <w:divBdr>
        <w:top w:val="none" w:sz="0" w:space="0" w:color="auto"/>
        <w:left w:val="none" w:sz="0" w:space="0" w:color="auto"/>
        <w:bottom w:val="none" w:sz="0" w:space="0" w:color="auto"/>
        <w:right w:val="none" w:sz="0" w:space="0" w:color="auto"/>
      </w:divBdr>
    </w:div>
    <w:div w:id="1876846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wcva.gov/department/transportation/current-road-projec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wcva.gov/department/transport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djouharian@pwcgov.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wcgov.org/transportation" TargetMode="External"/><Relationship Id="rId1" Type="http://schemas.openxmlformats.org/officeDocument/2006/relationships/hyperlink" Target="http://www.pwcgov.org/transport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MTProjectManager xmlns="39bd29cd-8478-43b9-986b-5530c4bca3e4" xsi:nil="true"/>
    <JMTOwner xmlns="39bd29cd-8478-43b9-986b-5530c4bca3e4" xsi:nil="true"/>
    <JMTClient xmlns="39bd29cd-8478-43b9-986b-5530c4bca3e4" xsi:nil="true"/>
    <JMTProjectName xmlns="39bd29cd-8478-43b9-986b-5530c4bca3e4" xsi:nil="true"/>
    <JMTProjectNumber xmlns="39bd29cd-8478-43b9-986b-5530c4bca3e4" xsi:nil="true"/>
    <ifb5e4420a0b4fd8a29144370ee5c9b1 xmlns="39bd29cd-8478-43b9-986b-5530c4bca3e4">
      <Terms xmlns="http://schemas.microsoft.com/office/infopath/2007/PartnerControls"/>
    </ifb5e4420a0b4fd8a29144370ee5c9b1>
    <o3bac9f153bd422fa7f730f7b23fdbf3 xmlns="39bd29cd-8478-43b9-986b-5530c4bca3e4">
      <Terms xmlns="http://schemas.microsoft.com/office/infopath/2007/PartnerControls"/>
    </o3bac9f153bd422fa7f730f7b23fdbf3>
    <TaxCatchAll xmlns="4cc1039f-ed18-46b4-88a6-ffe471dec4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JMT Document" ma:contentTypeID="0x0101006C082B9DF380F944AA06D37E141F6618005F633FEA4DEE0147908BECACE50BD8BD" ma:contentTypeVersion="24" ma:contentTypeDescription="JMT Document" ma:contentTypeScope="" ma:versionID="2567a9ccd4f9ffbccc302aca2e91fd0f">
  <xsd:schema xmlns:xsd="http://www.w3.org/2001/XMLSchema" xmlns:xs="http://www.w3.org/2001/XMLSchema" xmlns:p="http://schemas.microsoft.com/office/2006/metadata/properties" xmlns:ns2="39bd29cd-8478-43b9-986b-5530c4bca3e4" xmlns:ns3="4cc1039f-ed18-46b4-88a6-ffe471dec413" xmlns:ns5="6ca1bc17-2cea-42c5-bd21-43fbb1103245" targetNamespace="http://schemas.microsoft.com/office/2006/metadata/properties" ma:root="true" ma:fieldsID="53eba9af41751d37c35207d920ba217c" ns2:_="" ns3:_="" ns5:_="">
    <xsd:import namespace="39bd29cd-8478-43b9-986b-5530c4bca3e4"/>
    <xsd:import namespace="4cc1039f-ed18-46b4-88a6-ffe471dec413"/>
    <xsd:import namespace="6ca1bc17-2cea-42c5-bd21-43fbb1103245"/>
    <xsd:element name="properties">
      <xsd:complexType>
        <xsd:sequence>
          <xsd:element name="documentManagement">
            <xsd:complexType>
              <xsd:all>
                <xsd:element ref="ns2:JMTProjectNumber" minOccurs="0"/>
                <xsd:element ref="ns2:JMTProjectName" minOccurs="0"/>
                <xsd:element ref="ns2:JMTClient" minOccurs="0"/>
                <xsd:element ref="ns2:JMTOwner" minOccurs="0"/>
                <xsd:element ref="ns2:JMTProjectManager" minOccurs="0"/>
                <xsd:element ref="ns2:ifb5e4420a0b4fd8a29144370ee5c9b1" minOccurs="0"/>
                <xsd:element ref="ns3:TaxCatchAll" minOccurs="0"/>
                <xsd:element ref="ns3:TaxCatchAllLabel" minOccurs="0"/>
                <xsd:element ref="ns2:o3bac9f153bd422fa7f730f7b23fdbf3" minOccurs="0"/>
                <xsd:element ref="ns5:MediaServiceMetadata" minOccurs="0"/>
                <xsd:element ref="ns5:MediaServiceFastMetadata" minOccurs="0"/>
                <xsd:element ref="ns5:MediaServiceAutoKeyPoints" minOccurs="0"/>
                <xsd:element ref="ns5:MediaServiceKeyPoints" minOccurs="0"/>
                <xsd:element ref="ns2:SharedWithUsers" minOccurs="0"/>
                <xsd:element ref="ns2:SharedWithDetails" minOccurs="0"/>
                <xsd:element ref="ns5:MediaServiceDateTaken" minOccurs="0"/>
                <xsd:element ref="ns5:MediaServiceAutoTags" minOccurs="0"/>
                <xsd:element ref="ns5:MediaServiceGenerationTime" minOccurs="0"/>
                <xsd:element ref="ns5:MediaServiceEventHashCode" minOccurs="0"/>
                <xsd:element ref="ns5:MediaServiceLocation"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d29cd-8478-43b9-986b-5530c4bca3e4" elementFormDefault="qualified">
    <xsd:import namespace="http://schemas.microsoft.com/office/2006/documentManagement/types"/>
    <xsd:import namespace="http://schemas.microsoft.com/office/infopath/2007/PartnerControls"/>
    <xsd:element name="JMTProjectNumber" ma:index="8" nillable="true" ma:displayName="Project Number" ma:description="Project Number" ma:internalName="JMTProjectNumber" ma:readOnly="false">
      <xsd:simpleType>
        <xsd:restriction base="dms:Text">
          <xsd:maxLength value="255"/>
        </xsd:restriction>
      </xsd:simpleType>
    </xsd:element>
    <xsd:element name="JMTProjectName" ma:index="9" nillable="true" ma:displayName="Project Name" ma:description="Project Name" ma:internalName="JMTProjectName" ma:readOnly="false">
      <xsd:simpleType>
        <xsd:restriction base="dms:Text">
          <xsd:maxLength value="255"/>
        </xsd:restriction>
      </xsd:simpleType>
    </xsd:element>
    <xsd:element name="JMTClient" ma:index="10" nillable="true" ma:displayName="Client" ma:description="Client" ma:internalName="JMTClient" ma:readOnly="false">
      <xsd:simpleType>
        <xsd:restriction base="dms:Text">
          <xsd:maxLength value="255"/>
        </xsd:restriction>
      </xsd:simpleType>
    </xsd:element>
    <xsd:element name="JMTOwner" ma:index="11" nillable="true" ma:displayName="Project Owner" ma:description="Project Owner" ma:internalName="JMTOwner" ma:readOnly="false">
      <xsd:simpleType>
        <xsd:restriction base="dms:Text">
          <xsd:maxLength value="255"/>
        </xsd:restriction>
      </xsd:simpleType>
    </xsd:element>
    <xsd:element name="JMTProjectManager" ma:index="12" nillable="true" ma:displayName="Project Manager" ma:description="Project Manager" ma:internalName="JMTProjectManager" ma:readOnly="false">
      <xsd:simpleType>
        <xsd:restriction base="dms:Text">
          <xsd:maxLength value="255"/>
        </xsd:restriction>
      </xsd:simpleType>
    </xsd:element>
    <xsd:element name="ifb5e4420a0b4fd8a29144370ee5c9b1" ma:index="13" nillable="true" ma:taxonomy="true" ma:internalName="ifb5e4420a0b4fd8a29144370ee5c9b1" ma:taxonomyFieldName="JMTDocumentType" ma:displayName="Document Type" ma:readOnly="false" ma:fieldId="{2fb5e442-0a0b-4fd8-a291-44370ee5c9b1}" ma:sspId="feccc9da-139b-4ef5-b72b-0c93bae34ff8" ma:termSetId="3fa2a23e-ea4e-420c-b54c-19accab2ab1b" ma:anchorId="00000000-0000-0000-0000-000000000000" ma:open="false" ma:isKeyword="false">
      <xsd:complexType>
        <xsd:sequence>
          <xsd:element ref="pc:Terms" minOccurs="0" maxOccurs="1"/>
        </xsd:sequence>
      </xsd:complexType>
    </xsd:element>
    <xsd:element name="o3bac9f153bd422fa7f730f7b23fdbf3" ma:index="17" nillable="true" ma:taxonomy="true" ma:internalName="o3bac9f153bd422fa7f730f7b23fdbf3" ma:taxonomyFieldName="JMTSubDocumentType" ma:displayName="SubDocument Type" ma:readOnly="false" ma:fieldId="{83bac9f1-53bd-422f-a7f7-30f7b23fdbf3}" ma:sspId="feccc9da-139b-4ef5-b72b-0c93bae34ff8" ma:termSetId="93c9b57b-ca58-47fc-a1eb-787fe3f5d5d1" ma:anchorId="00000000-0000-0000-0000-000000000000" ma:open="false" ma:isKeyword="false">
      <xsd:complexType>
        <xsd:sequence>
          <xsd:element ref="pc:Terms" minOccurs="0" maxOccurs="1"/>
        </xsd:sequence>
      </xsd:complexType>
    </xsd:element>
    <xsd:element name="SharedWithUsers" ma:index="2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c1039f-ed18-46b4-88a6-ffe471dec4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9efe8b-3dc9-472d-8988-bfd91cac7c35}" ma:internalName="TaxCatchAll" ma:showField="CatchAllData" ma:web="21ac6759-28f8-4b31-8bfb-76cc1386731d">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5e9efe8b-3dc9-472d-8988-bfd91cac7c35}" ma:internalName="TaxCatchAllLabel" ma:readOnly="true" ma:showField="CatchAllDataLabel" ma:web="21ac6759-28f8-4b31-8bfb-76cc138673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a1bc17-2cea-42c5-bd21-43fbb1103245"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E24651-A1FC-4C8B-AEFB-000BA6910D8E}">
  <ds:schemaRefs>
    <ds:schemaRef ds:uri="http://schemas.microsoft.com/office/2006/metadata/properties"/>
    <ds:schemaRef ds:uri="http://schemas.microsoft.com/office/infopath/2007/PartnerControls"/>
    <ds:schemaRef ds:uri="39bd29cd-8478-43b9-986b-5530c4bca3e4"/>
    <ds:schemaRef ds:uri="4cc1039f-ed18-46b4-88a6-ffe471dec413"/>
  </ds:schemaRefs>
</ds:datastoreItem>
</file>

<file path=customXml/itemProps2.xml><?xml version="1.0" encoding="utf-8"?>
<ds:datastoreItem xmlns:ds="http://schemas.openxmlformats.org/officeDocument/2006/customXml" ds:itemID="{2D18CD6E-5F8E-45D7-AAEC-4F36D7815E75}">
  <ds:schemaRefs>
    <ds:schemaRef ds:uri="http://schemas.microsoft.com/sharepoint/v3/contenttype/forms"/>
  </ds:schemaRefs>
</ds:datastoreItem>
</file>

<file path=customXml/itemProps3.xml><?xml version="1.0" encoding="utf-8"?>
<ds:datastoreItem xmlns:ds="http://schemas.openxmlformats.org/officeDocument/2006/customXml" ds:itemID="{FD097049-1511-459C-9F58-BAA047BC7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d29cd-8478-43b9-986b-5530c4bca3e4"/>
    <ds:schemaRef ds:uri="4cc1039f-ed18-46b4-88a6-ffe471dec413"/>
    <ds:schemaRef ds:uri="6ca1bc17-2cea-42c5-bd21-43fbb1103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Rte 234 Brentsville Rd Interchange - Advertisement to Residents[11355].pdf</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Rte 234 Brentsville Rd Interchange - Advertisement to Residents[11355].pdf</dc:title>
  <dc:creator>Amir Wenrich</dc:creator>
  <cp:lastModifiedBy>Johnson, Gretchen</cp:lastModifiedBy>
  <cp:revision>2</cp:revision>
  <dcterms:created xsi:type="dcterms:W3CDTF">2022-01-12T13:59:00Z</dcterms:created>
  <dcterms:modified xsi:type="dcterms:W3CDTF">2022-01-12T13:59:00Z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2021-11-16T00:00:00Z</vt:filetime>
  </property>
  <property fmtid="{D5CDD505-2E9C-101B-9397-08002B2CF9AE}" pid="3" name="Creator">
    <vt:lpwstr>Microsoft Office Word</vt:lpwstr>
  </property>
  <property fmtid="{D5CDD505-2E9C-101B-9397-08002B2CF9AE}" pid="4" name="LastSaved">
    <vt:filetime>2021-11-16T00:00:00Z</vt:filetime>
  </property>
  <property fmtid="{D5CDD505-2E9C-101B-9397-08002B2CF9AE}" pid="5" name="ContentTypeId">
    <vt:lpwstr>0x0101006C082B9DF380F944AA06D37E141F6618005F633FEA4DEE0147908BECACE50BD8BD</vt:lpwstr>
  </property>
  <property fmtid="{D5CDD505-2E9C-101B-9397-08002B2CF9AE}" pid="6" name="JMTDocumentType">
    <vt:lpwstr/>
  </property>
  <property fmtid="{D5CDD505-2E9C-101B-9397-08002B2CF9AE}" pid="7" name="JMTSubDocumentType">
    <vt:lpwstr/>
  </property>
</Properties>
</file>