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DEC0" w14:textId="77777777" w:rsidR="00DA45A8" w:rsidRDefault="00DA45A8" w:rsidP="007F2A89">
      <w:pPr>
        <w:rPr>
          <w:rFonts w:ascii="Open Sans" w:hAnsi="Open Sans" w:cs="Open Sans Light"/>
        </w:rPr>
      </w:pPr>
    </w:p>
    <w:p w14:paraId="1BC13281" w14:textId="04834BE7" w:rsidR="000F4754" w:rsidRDefault="000F4754" w:rsidP="000F4754">
      <w:pPr>
        <w:pStyle w:val="Title"/>
        <w:tabs>
          <w:tab w:val="left" w:pos="810"/>
        </w:tabs>
        <w:ind w:hanging="3705"/>
        <w:rPr>
          <w:u w:val="none"/>
        </w:rPr>
      </w:pPr>
      <w:r>
        <w:rPr>
          <w:spacing w:val="-10"/>
        </w:rPr>
        <w:t>Guideline</w:t>
      </w:r>
      <w:r>
        <w:rPr>
          <w:spacing w:val="-12"/>
        </w:rPr>
        <w:t xml:space="preserve"> </w:t>
      </w:r>
      <w:r>
        <w:rPr>
          <w:spacing w:val="-10"/>
        </w:rPr>
        <w:t>For</w:t>
      </w:r>
      <w:r>
        <w:rPr>
          <w:spacing w:val="-15"/>
        </w:rPr>
        <w:t xml:space="preserve"> </w:t>
      </w:r>
      <w:r>
        <w:rPr>
          <w:spacing w:val="-10"/>
        </w:rPr>
        <w:t>Processing</w:t>
      </w:r>
      <w:r>
        <w:rPr>
          <w:spacing w:val="-12"/>
        </w:rPr>
        <w:t xml:space="preserve"> </w:t>
      </w:r>
      <w:r>
        <w:rPr>
          <w:spacing w:val="-10"/>
        </w:rPr>
        <w:t>and</w:t>
      </w:r>
      <w:r>
        <w:rPr>
          <w:spacing w:val="-15"/>
        </w:rPr>
        <w:t xml:space="preserve"> </w:t>
      </w:r>
      <w:r>
        <w:rPr>
          <w:spacing w:val="-10"/>
        </w:rPr>
        <w:t>Obtaining</w:t>
      </w:r>
      <w:r>
        <w:rPr>
          <w:spacing w:val="-19"/>
        </w:rPr>
        <w:t xml:space="preserve"> </w:t>
      </w:r>
      <w:r>
        <w:rPr>
          <w:spacing w:val="-10"/>
        </w:rPr>
        <w:t>Construction</w:t>
      </w:r>
      <w:r>
        <w:rPr>
          <w:spacing w:val="-13"/>
        </w:rPr>
        <w:t xml:space="preserve"> </w:t>
      </w:r>
      <w:r>
        <w:rPr>
          <w:spacing w:val="-10"/>
        </w:rPr>
        <w:t>Genera</w:t>
      </w:r>
      <w:r>
        <w:rPr>
          <w:spacing w:val="-10"/>
        </w:rPr>
        <w:t xml:space="preserve">l </w:t>
      </w:r>
      <w:r>
        <w:t>Permit</w:t>
      </w:r>
      <w:r>
        <w:rPr>
          <w:spacing w:val="-12"/>
        </w:rPr>
        <w:t xml:space="preserve"> </w:t>
      </w:r>
      <w:r>
        <w:t>(CGP)</w:t>
      </w:r>
    </w:p>
    <w:p w14:paraId="5DBB3722" w14:textId="77777777" w:rsidR="000F4754" w:rsidRDefault="000F4754" w:rsidP="000F4754">
      <w:pPr>
        <w:pStyle w:val="BodyText"/>
        <w:spacing w:before="83"/>
        <w:rPr>
          <w:b/>
          <w:sz w:val="22"/>
        </w:rPr>
      </w:pPr>
    </w:p>
    <w:p w14:paraId="723EFCFF" w14:textId="77777777" w:rsidR="000F4754" w:rsidRPr="00BC7C18" w:rsidRDefault="000F4754" w:rsidP="000F4754">
      <w:pPr>
        <w:tabs>
          <w:tab w:val="left" w:pos="1620"/>
        </w:tabs>
        <w:ind w:left="651" w:right="988"/>
        <w:rPr>
          <w:b/>
          <w:i/>
        </w:rPr>
      </w:pPr>
      <w:r w:rsidRPr="00BC7C18">
        <w:rPr>
          <w:b/>
          <w:i/>
          <w:u w:val="single"/>
        </w:rPr>
        <w:t>The Department of Environment Quality (DEQ) generally approves the completed</w:t>
      </w:r>
      <w:r w:rsidRPr="00BC7C18">
        <w:rPr>
          <w:b/>
          <w:i/>
        </w:rPr>
        <w:t xml:space="preserve"> </w:t>
      </w:r>
      <w:r w:rsidRPr="00BC7C18">
        <w:rPr>
          <w:b/>
          <w:i/>
          <w:u w:val="single"/>
        </w:rPr>
        <w:t>Registration</w:t>
      </w:r>
      <w:r w:rsidRPr="00BC7C18">
        <w:rPr>
          <w:b/>
          <w:i/>
          <w:spacing w:val="-1"/>
          <w:u w:val="single"/>
        </w:rPr>
        <w:t xml:space="preserve"> </w:t>
      </w:r>
      <w:r w:rsidRPr="00BC7C18">
        <w:rPr>
          <w:b/>
          <w:i/>
          <w:u w:val="single"/>
        </w:rPr>
        <w:t>Statement</w:t>
      </w:r>
      <w:r w:rsidRPr="00BC7C18">
        <w:rPr>
          <w:b/>
          <w:i/>
          <w:spacing w:val="-1"/>
          <w:u w:val="single"/>
        </w:rPr>
        <w:t xml:space="preserve"> </w:t>
      </w:r>
      <w:r w:rsidRPr="00BC7C18">
        <w:rPr>
          <w:b/>
          <w:i/>
          <w:u w:val="single"/>
        </w:rPr>
        <w:t>and</w:t>
      </w:r>
      <w:r w:rsidRPr="00BC7C18">
        <w:rPr>
          <w:b/>
          <w:i/>
          <w:spacing w:val="-8"/>
          <w:u w:val="single"/>
        </w:rPr>
        <w:t xml:space="preserve"> </w:t>
      </w:r>
      <w:r w:rsidRPr="00BC7C18">
        <w:rPr>
          <w:b/>
          <w:i/>
          <w:u w:val="single"/>
        </w:rPr>
        <w:t>issues</w:t>
      </w:r>
      <w:r w:rsidRPr="00BC7C18">
        <w:rPr>
          <w:b/>
          <w:i/>
          <w:spacing w:val="-6"/>
          <w:u w:val="single"/>
        </w:rPr>
        <w:t xml:space="preserve"> </w:t>
      </w:r>
      <w:r w:rsidRPr="00BC7C18">
        <w:rPr>
          <w:b/>
          <w:i/>
          <w:u w:val="single"/>
        </w:rPr>
        <w:t>CGP</w:t>
      </w:r>
      <w:r w:rsidRPr="00BC7C18">
        <w:rPr>
          <w:b/>
          <w:i/>
          <w:spacing w:val="-1"/>
          <w:u w:val="single"/>
        </w:rPr>
        <w:t xml:space="preserve"> </w:t>
      </w:r>
      <w:r w:rsidRPr="00BC7C18">
        <w:rPr>
          <w:b/>
          <w:i/>
          <w:u w:val="single"/>
        </w:rPr>
        <w:t>Coverage up</w:t>
      </w:r>
      <w:r w:rsidRPr="00BC7C18">
        <w:rPr>
          <w:b/>
          <w:i/>
          <w:spacing w:val="-4"/>
          <w:u w:val="single"/>
        </w:rPr>
        <w:t xml:space="preserve"> </w:t>
      </w:r>
      <w:r w:rsidRPr="00BC7C18">
        <w:rPr>
          <w:b/>
          <w:i/>
          <w:u w:val="single"/>
        </w:rPr>
        <w:t>to</w:t>
      </w:r>
      <w:r w:rsidRPr="00BC7C18">
        <w:rPr>
          <w:b/>
          <w:i/>
          <w:spacing w:val="40"/>
          <w:u w:val="single"/>
        </w:rPr>
        <w:t xml:space="preserve"> </w:t>
      </w:r>
      <w:r w:rsidRPr="00BC7C18">
        <w:rPr>
          <w:b/>
          <w:i/>
          <w:color w:val="000000"/>
          <w:highlight w:val="lightGray"/>
          <w:u w:val="single"/>
        </w:rPr>
        <w:t>20</w:t>
      </w:r>
      <w:r w:rsidRPr="00BC7C18">
        <w:rPr>
          <w:b/>
          <w:i/>
          <w:color w:val="000000"/>
          <w:spacing w:val="-4"/>
          <w:highlight w:val="lightGray"/>
          <w:u w:val="single"/>
        </w:rPr>
        <w:t xml:space="preserve"> </w:t>
      </w:r>
      <w:r w:rsidRPr="00BC7C18">
        <w:rPr>
          <w:b/>
          <w:i/>
          <w:color w:val="000000"/>
          <w:highlight w:val="lightGray"/>
          <w:u w:val="single"/>
        </w:rPr>
        <w:t>business</w:t>
      </w:r>
      <w:r w:rsidRPr="00BC7C18">
        <w:rPr>
          <w:b/>
          <w:i/>
          <w:color w:val="000000"/>
          <w:spacing w:val="-1"/>
          <w:highlight w:val="lightGray"/>
          <w:u w:val="single"/>
        </w:rPr>
        <w:t xml:space="preserve"> </w:t>
      </w:r>
      <w:r w:rsidRPr="00BC7C18">
        <w:rPr>
          <w:b/>
          <w:i/>
          <w:color w:val="000000"/>
          <w:highlight w:val="lightGray"/>
          <w:u w:val="single"/>
        </w:rPr>
        <w:t>days</w:t>
      </w:r>
      <w:r w:rsidRPr="00BC7C18">
        <w:rPr>
          <w:b/>
          <w:i/>
          <w:color w:val="000000"/>
          <w:spacing w:val="-6"/>
          <w:highlight w:val="lightGray"/>
          <w:u w:val="single"/>
        </w:rPr>
        <w:t xml:space="preserve"> </w:t>
      </w:r>
      <w:r w:rsidRPr="00BC7C18">
        <w:rPr>
          <w:b/>
          <w:i/>
          <w:color w:val="000000"/>
          <w:u w:val="single"/>
        </w:rPr>
        <w:t>after</w:t>
      </w:r>
      <w:r w:rsidRPr="00BC7C18">
        <w:rPr>
          <w:b/>
          <w:i/>
          <w:color w:val="000000"/>
          <w:spacing w:val="-4"/>
          <w:u w:val="single"/>
        </w:rPr>
        <w:t xml:space="preserve"> </w:t>
      </w:r>
      <w:r w:rsidRPr="00BC7C18">
        <w:rPr>
          <w:b/>
          <w:i/>
          <w:color w:val="000000"/>
          <w:u w:val="single"/>
        </w:rPr>
        <w:t>submission</w:t>
      </w:r>
      <w:r w:rsidRPr="00BC7C18">
        <w:rPr>
          <w:b/>
          <w:i/>
          <w:color w:val="000000"/>
          <w:spacing w:val="-1"/>
          <w:u w:val="single"/>
        </w:rPr>
        <w:t xml:space="preserve"> </w:t>
      </w:r>
      <w:r w:rsidRPr="00BC7C18">
        <w:rPr>
          <w:b/>
          <w:i/>
          <w:color w:val="000000"/>
          <w:u w:val="single"/>
        </w:rPr>
        <w:t>by</w:t>
      </w:r>
      <w:r w:rsidRPr="00BC7C18">
        <w:rPr>
          <w:b/>
          <w:i/>
          <w:color w:val="000000"/>
        </w:rPr>
        <w:t xml:space="preserve"> </w:t>
      </w:r>
      <w:r w:rsidRPr="00BC7C18">
        <w:rPr>
          <w:b/>
          <w:i/>
          <w:color w:val="000000"/>
          <w:u w:val="single"/>
        </w:rPr>
        <w:t>Prince William County.</w:t>
      </w:r>
    </w:p>
    <w:p w14:paraId="757CC72F" w14:textId="77777777" w:rsidR="000F4754" w:rsidRPr="00BC7C18" w:rsidRDefault="000F4754" w:rsidP="000F4754">
      <w:pPr>
        <w:ind w:left="651" w:right="1113"/>
      </w:pPr>
    </w:p>
    <w:p w14:paraId="4EF23C5A" w14:textId="77777777" w:rsidR="000F4754" w:rsidRPr="00BC7C18" w:rsidRDefault="000F4754" w:rsidP="000F4754">
      <w:pPr>
        <w:ind w:left="651" w:right="1113"/>
      </w:pPr>
      <w:r w:rsidRPr="00BC7C18">
        <w:t>Prince William County recommends the</w:t>
      </w:r>
      <w:r w:rsidRPr="00BC7C18">
        <w:rPr>
          <w:b/>
          <w:u w:val="single"/>
        </w:rPr>
        <w:t xml:space="preserve"> Operator/Permittee to apply for and</w:t>
      </w:r>
      <w:r w:rsidRPr="00BC7C18">
        <w:rPr>
          <w:b/>
        </w:rPr>
        <w:t xml:space="preserve"> </w:t>
      </w:r>
      <w:r w:rsidRPr="00BC7C18">
        <w:rPr>
          <w:b/>
          <w:u w:val="single"/>
        </w:rPr>
        <w:t>obtain</w:t>
      </w:r>
      <w:r w:rsidRPr="00BC7C18">
        <w:rPr>
          <w:b/>
          <w:spacing w:val="-3"/>
          <w:u w:val="single"/>
        </w:rPr>
        <w:t xml:space="preserve"> </w:t>
      </w:r>
      <w:r w:rsidRPr="00BC7C18">
        <w:rPr>
          <w:b/>
          <w:u w:val="single"/>
        </w:rPr>
        <w:t>CGP</w:t>
      </w:r>
      <w:r w:rsidRPr="00BC7C18">
        <w:rPr>
          <w:b/>
          <w:spacing w:val="-1"/>
          <w:u w:val="single"/>
        </w:rPr>
        <w:t xml:space="preserve"> </w:t>
      </w:r>
      <w:r w:rsidRPr="00BC7C18">
        <w:rPr>
          <w:b/>
          <w:u w:val="single"/>
        </w:rPr>
        <w:t>Coverage,</w:t>
      </w:r>
      <w:r w:rsidRPr="00BC7C18">
        <w:rPr>
          <w:b/>
          <w:spacing w:val="-3"/>
          <w:u w:val="single"/>
        </w:rPr>
        <w:t xml:space="preserve"> </w:t>
      </w:r>
      <w:r w:rsidRPr="00BC7C18">
        <w:rPr>
          <w:b/>
          <w:u w:val="single"/>
        </w:rPr>
        <w:t>approximately</w:t>
      </w:r>
      <w:r w:rsidRPr="00BC7C18">
        <w:rPr>
          <w:b/>
          <w:spacing w:val="-3"/>
          <w:u w:val="single"/>
        </w:rPr>
        <w:t xml:space="preserve"> </w:t>
      </w:r>
      <w:r w:rsidRPr="00BC7C18">
        <w:rPr>
          <w:b/>
          <w:color w:val="000000"/>
          <w:highlight w:val="lightGray"/>
          <w:u w:val="single"/>
        </w:rPr>
        <w:t>one</w:t>
      </w:r>
      <w:r w:rsidRPr="00BC7C18">
        <w:rPr>
          <w:b/>
          <w:color w:val="000000"/>
          <w:spacing w:val="-3"/>
          <w:highlight w:val="lightGray"/>
          <w:u w:val="single"/>
        </w:rPr>
        <w:t xml:space="preserve"> </w:t>
      </w:r>
      <w:r w:rsidRPr="00BC7C18">
        <w:rPr>
          <w:b/>
          <w:color w:val="000000"/>
          <w:highlight w:val="lightGray"/>
          <w:u w:val="single"/>
        </w:rPr>
        <w:t>month</w:t>
      </w:r>
      <w:r w:rsidRPr="00BC7C18">
        <w:rPr>
          <w:b/>
          <w:color w:val="000000"/>
          <w:spacing w:val="-3"/>
          <w:highlight w:val="lightGray"/>
          <w:u w:val="single"/>
        </w:rPr>
        <w:t xml:space="preserve"> </w:t>
      </w:r>
      <w:r w:rsidRPr="00BC7C18">
        <w:rPr>
          <w:b/>
          <w:color w:val="000000"/>
          <w:u w:val="single"/>
        </w:rPr>
        <w:t>before</w:t>
      </w:r>
      <w:r w:rsidRPr="00BC7C18">
        <w:rPr>
          <w:b/>
          <w:color w:val="000000"/>
          <w:spacing w:val="-3"/>
          <w:u w:val="single"/>
        </w:rPr>
        <w:t xml:space="preserve"> </w:t>
      </w:r>
      <w:r w:rsidRPr="00BC7C18">
        <w:rPr>
          <w:b/>
          <w:color w:val="000000"/>
          <w:u w:val="single"/>
        </w:rPr>
        <w:t>the</w:t>
      </w:r>
      <w:r w:rsidRPr="00BC7C18">
        <w:rPr>
          <w:b/>
          <w:color w:val="000000"/>
          <w:spacing w:val="-3"/>
          <w:u w:val="single"/>
        </w:rPr>
        <w:t xml:space="preserve"> </w:t>
      </w:r>
      <w:r w:rsidRPr="00BC7C18">
        <w:rPr>
          <w:b/>
          <w:color w:val="000000"/>
          <w:u w:val="single"/>
        </w:rPr>
        <w:t>start</w:t>
      </w:r>
      <w:r w:rsidRPr="00BC7C18">
        <w:rPr>
          <w:b/>
          <w:color w:val="000000"/>
          <w:spacing w:val="-2"/>
          <w:u w:val="single"/>
        </w:rPr>
        <w:t xml:space="preserve"> </w:t>
      </w:r>
      <w:r w:rsidRPr="00BC7C18">
        <w:rPr>
          <w:b/>
          <w:color w:val="000000"/>
          <w:u w:val="single"/>
        </w:rPr>
        <w:t>date</w:t>
      </w:r>
      <w:r w:rsidRPr="00BC7C18">
        <w:rPr>
          <w:b/>
          <w:color w:val="000000"/>
          <w:spacing w:val="-8"/>
          <w:u w:val="single"/>
        </w:rPr>
        <w:t xml:space="preserve"> </w:t>
      </w:r>
      <w:r w:rsidRPr="00BC7C18">
        <w:rPr>
          <w:b/>
          <w:color w:val="000000"/>
          <w:u w:val="single"/>
        </w:rPr>
        <w:t>of</w:t>
      </w:r>
      <w:r w:rsidRPr="00BC7C18">
        <w:rPr>
          <w:b/>
          <w:color w:val="000000"/>
          <w:spacing w:val="-6"/>
          <w:u w:val="single"/>
        </w:rPr>
        <w:t xml:space="preserve"> </w:t>
      </w:r>
      <w:r w:rsidRPr="00BC7C18">
        <w:rPr>
          <w:b/>
          <w:color w:val="000000"/>
          <w:u w:val="single"/>
        </w:rPr>
        <w:t>construction</w:t>
      </w:r>
      <w:r w:rsidRPr="00BC7C18">
        <w:rPr>
          <w:b/>
          <w:color w:val="000000"/>
        </w:rPr>
        <w:t xml:space="preserve"> </w:t>
      </w:r>
      <w:r w:rsidRPr="00BC7C18">
        <w:rPr>
          <w:color w:val="000000"/>
        </w:rPr>
        <w:t>to avoid delays by following the steps noted below:</w:t>
      </w:r>
    </w:p>
    <w:p w14:paraId="3E022049" w14:textId="77777777" w:rsidR="000F4754" w:rsidRDefault="000F4754" w:rsidP="000F4754">
      <w:pPr>
        <w:pStyle w:val="BodyText"/>
        <w:spacing w:before="4"/>
        <w:rPr>
          <w:sz w:val="22"/>
        </w:rPr>
      </w:pPr>
    </w:p>
    <w:p w14:paraId="729D7752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69"/>
        </w:tabs>
        <w:ind w:left="1369" w:hanging="358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The</w:t>
      </w:r>
      <w:r w:rsidRPr="00BC7C18">
        <w:rPr>
          <w:rFonts w:ascii="Open Sans" w:hAnsi="Open Sans" w:cs="Open Sans"/>
          <w:spacing w:val="-10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Operator/Permittee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fills</w:t>
      </w:r>
      <w:r w:rsidRPr="00BC7C18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out</w:t>
      </w:r>
      <w:r w:rsidRPr="00BC7C18">
        <w:rPr>
          <w:rFonts w:ascii="Open Sans" w:hAnsi="Open Sans" w:cs="Open Sans"/>
          <w:b/>
          <w:spacing w:val="-9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the</w:t>
      </w:r>
      <w:r w:rsidRPr="00BC7C18">
        <w:rPr>
          <w:rFonts w:ascii="Open Sans" w:hAnsi="Open Sans" w:cs="Open Sans"/>
          <w:b/>
          <w:spacing w:val="-7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following</w:t>
      </w:r>
      <w:r w:rsidRPr="00BC7C18">
        <w:rPr>
          <w:rFonts w:ascii="Open Sans" w:hAnsi="Open Sans" w:cs="Open Sans"/>
          <w:b/>
          <w:spacing w:val="-6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pacing w:val="-2"/>
          <w:sz w:val="24"/>
          <w:szCs w:val="24"/>
          <w:u w:val="single"/>
        </w:rPr>
        <w:t>Forms:</w:t>
      </w:r>
    </w:p>
    <w:p w14:paraId="1DF766B9" w14:textId="77777777" w:rsidR="000F4754" w:rsidRPr="00BC7C18" w:rsidRDefault="000F4754" w:rsidP="000F4754">
      <w:pPr>
        <w:pStyle w:val="ListParagraph"/>
        <w:numPr>
          <w:ilvl w:val="1"/>
          <w:numId w:val="4"/>
        </w:numPr>
        <w:tabs>
          <w:tab w:val="left" w:pos="2279"/>
        </w:tabs>
        <w:spacing w:before="16" w:line="249" w:lineRule="auto"/>
        <w:ind w:right="1367" w:firstLine="0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b/>
          <w:spacing w:val="-5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Revised</w:t>
      </w:r>
      <w:r w:rsidRPr="00BC7C18">
        <w:rPr>
          <w:rFonts w:ascii="Open Sans" w:hAnsi="Open Sans" w:cs="Open Sans"/>
          <w:b/>
          <w:spacing w:val="-2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2024</w:t>
      </w:r>
      <w:r w:rsidRPr="00BC7C18">
        <w:rPr>
          <w:rFonts w:ascii="Open Sans" w:hAnsi="Open Sans" w:cs="Open Sans"/>
          <w:b/>
          <w:spacing w:val="-3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Registration</w:t>
      </w:r>
      <w:r w:rsidRPr="00BC7C18">
        <w:rPr>
          <w:rFonts w:ascii="Open Sans" w:hAnsi="Open Sans" w:cs="Open Sans"/>
          <w:b/>
          <w:spacing w:val="-2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Statement</w:t>
      </w:r>
      <w:r w:rsidRPr="00BC7C18">
        <w:rPr>
          <w:rFonts w:ascii="Open Sans" w:hAnsi="Open Sans" w:cs="Open Sans"/>
          <w:b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(available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on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Prince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 xml:space="preserve">William County’s website at </w:t>
      </w:r>
      <w:hyperlink r:id="rId11">
        <w:r w:rsidRPr="00BC7C18">
          <w:rPr>
            <w:rFonts w:ascii="Open Sans" w:hAnsi="Open Sans" w:cs="Open Sans"/>
            <w:color w:val="0562C1"/>
            <w:sz w:val="24"/>
            <w:szCs w:val="24"/>
            <w:u w:val="single" w:color="0562C1"/>
          </w:rPr>
          <w:t>https://www.pwcva.gov/VSMP</w:t>
        </w:r>
      </w:hyperlink>
      <w:r w:rsidRPr="00BC7C18">
        <w:rPr>
          <w:rFonts w:ascii="Open Sans" w:hAnsi="Open Sans" w:cs="Open Sans"/>
          <w:sz w:val="24"/>
          <w:szCs w:val="24"/>
        </w:rPr>
        <w:t>).</w:t>
      </w:r>
    </w:p>
    <w:p w14:paraId="372C8A45" w14:textId="77777777" w:rsidR="000F4754" w:rsidRPr="00BC7C18" w:rsidRDefault="000F4754" w:rsidP="000F4754">
      <w:pPr>
        <w:pStyle w:val="ListParagraph"/>
        <w:numPr>
          <w:ilvl w:val="1"/>
          <w:numId w:val="4"/>
        </w:numPr>
        <w:tabs>
          <w:tab w:val="left" w:pos="2288"/>
        </w:tabs>
        <w:spacing w:before="4" w:line="252" w:lineRule="auto"/>
        <w:ind w:right="1579" w:firstLine="0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b/>
          <w:spacing w:val="-4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County’s</w:t>
      </w:r>
      <w:r w:rsidRPr="00BC7C18">
        <w:rPr>
          <w:rFonts w:ascii="Open Sans" w:hAnsi="Open Sans" w:cs="Open Sans"/>
          <w:b/>
          <w:spacing w:val="-2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Transmittal</w:t>
      </w:r>
      <w:r w:rsidRPr="00BC7C18">
        <w:rPr>
          <w:rFonts w:ascii="Open Sans" w:hAnsi="Open Sans" w:cs="Open Sans"/>
          <w:b/>
          <w:spacing w:val="-7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Form</w:t>
      </w:r>
      <w:r w:rsidRPr="00BC7C18">
        <w:rPr>
          <w:rFonts w:ascii="Open Sans" w:hAnsi="Open Sans" w:cs="Open Sans"/>
          <w:b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specifically</w:t>
      </w:r>
      <w:r w:rsidRPr="00BC7C18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created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to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accompany</w:t>
      </w:r>
      <w:r w:rsidRPr="00BC7C18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the</w:t>
      </w:r>
      <w:r w:rsidRPr="00BC7C18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 xml:space="preserve">Registration Statement (available on Prince William County’s website at </w:t>
      </w:r>
      <w:hyperlink r:id="rId12">
        <w:r w:rsidRPr="00BC7C18">
          <w:rPr>
            <w:rFonts w:ascii="Open Sans" w:hAnsi="Open Sans" w:cs="Open Sans"/>
            <w:color w:val="0562C1"/>
            <w:spacing w:val="-2"/>
            <w:sz w:val="24"/>
            <w:szCs w:val="24"/>
            <w:u w:val="single" w:color="0562C1"/>
          </w:rPr>
          <w:t>https://www.pwcva.gov/VSMP</w:t>
        </w:r>
      </w:hyperlink>
      <w:r w:rsidRPr="00BC7C18">
        <w:rPr>
          <w:rFonts w:ascii="Open Sans" w:hAnsi="Open Sans" w:cs="Open Sans"/>
          <w:color w:val="0562C1"/>
          <w:spacing w:val="-2"/>
          <w:sz w:val="24"/>
          <w:szCs w:val="24"/>
          <w:u w:val="single" w:color="0562C1"/>
        </w:rPr>
        <w:t>)</w:t>
      </w:r>
      <w:r w:rsidRPr="00BC7C18">
        <w:rPr>
          <w:rFonts w:ascii="Open Sans" w:hAnsi="Open Sans" w:cs="Open Sans"/>
          <w:spacing w:val="-2"/>
          <w:sz w:val="24"/>
          <w:szCs w:val="24"/>
        </w:rPr>
        <w:t>.</w:t>
      </w:r>
    </w:p>
    <w:p w14:paraId="42C14259" w14:textId="77777777" w:rsidR="000F4754" w:rsidRPr="00BC7C18" w:rsidRDefault="000F4754" w:rsidP="000F4754">
      <w:pPr>
        <w:pStyle w:val="BodyText"/>
        <w:spacing w:before="12"/>
        <w:rPr>
          <w:sz w:val="24"/>
          <w:szCs w:val="24"/>
        </w:rPr>
      </w:pPr>
    </w:p>
    <w:p w14:paraId="0B1B1C8A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68"/>
          <w:tab w:val="left" w:pos="1370"/>
        </w:tabs>
        <w:spacing w:before="1" w:line="254" w:lineRule="auto"/>
        <w:ind w:left="1370" w:right="1019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The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Operator/Permittee</w:t>
      </w:r>
      <w:r w:rsidRPr="00BC7C18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contacts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Environmental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Management’s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Development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Services </w:t>
      </w:r>
      <w:r w:rsidRPr="00BC7C18">
        <w:rPr>
          <w:rFonts w:ascii="Open Sans" w:hAnsi="Open Sans" w:cs="Open Sans"/>
          <w:sz w:val="24"/>
          <w:szCs w:val="24"/>
        </w:rPr>
        <w:t>Technicians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at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703-792- 7070 to obtain contact information for the project’s area site inspector.</w:t>
      </w:r>
    </w:p>
    <w:p w14:paraId="2A228332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69"/>
          <w:tab w:val="left" w:pos="1371"/>
        </w:tabs>
        <w:spacing w:before="224" w:line="254" w:lineRule="auto"/>
        <w:ind w:right="1061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The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Operator/Permittee emails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the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Forms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noted in</w:t>
      </w:r>
      <w:r w:rsidRPr="00BC7C18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Item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#1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above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along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 xml:space="preserve">with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Project</w:t>
      </w:r>
      <w:r w:rsidRPr="00BC7C18">
        <w:rPr>
          <w:rFonts w:ascii="Open Sans" w:hAnsi="Open Sans" w:cs="Open Sans"/>
          <w:b/>
          <w:spacing w:val="-3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Area</w:t>
      </w:r>
      <w:r w:rsidRPr="00BC7C18">
        <w:rPr>
          <w:rFonts w:ascii="Open Sans" w:hAnsi="Open Sans" w:cs="Open Sans"/>
          <w:b/>
          <w:spacing w:val="-3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Site</w:t>
      </w:r>
      <w:r w:rsidRPr="00BC7C18">
        <w:rPr>
          <w:rFonts w:ascii="Open Sans" w:hAnsi="Open Sans" w:cs="Open Sans"/>
          <w:b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Map</w:t>
      </w:r>
      <w:r w:rsidRPr="00BC7C18">
        <w:rPr>
          <w:rFonts w:ascii="Open Sans" w:hAnsi="Open Sans" w:cs="Open Sans"/>
          <w:b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to the area site inspector for Quality Control review.</w:t>
      </w:r>
    </w:p>
    <w:p w14:paraId="090FDD53" w14:textId="77777777" w:rsidR="000F4754" w:rsidRPr="00BC7C18" w:rsidRDefault="000F4754" w:rsidP="000F4754">
      <w:pPr>
        <w:pStyle w:val="BodyText"/>
        <w:spacing w:before="4"/>
        <w:rPr>
          <w:sz w:val="24"/>
          <w:szCs w:val="24"/>
        </w:rPr>
      </w:pPr>
    </w:p>
    <w:p w14:paraId="40AA698E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68"/>
          <w:tab w:val="left" w:pos="1370"/>
        </w:tabs>
        <w:spacing w:line="252" w:lineRule="auto"/>
        <w:ind w:left="1370" w:right="1230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 xml:space="preserve">Once the Quality Control review has been completed, </w:t>
      </w:r>
      <w:proofErr w:type="gramStart"/>
      <w:r w:rsidRPr="00BC7C18">
        <w:rPr>
          <w:rFonts w:ascii="Open Sans" w:hAnsi="Open Sans" w:cs="Open Sans"/>
          <w:sz w:val="24"/>
          <w:szCs w:val="24"/>
        </w:rPr>
        <w:t>make arrangements</w:t>
      </w:r>
      <w:proofErr w:type="gramEnd"/>
      <w:r w:rsidRPr="00BC7C18">
        <w:rPr>
          <w:rFonts w:ascii="Open Sans" w:hAnsi="Open Sans" w:cs="Open Sans"/>
          <w:sz w:val="24"/>
          <w:szCs w:val="24"/>
        </w:rPr>
        <w:t xml:space="preserve"> to meet with the area</w:t>
      </w:r>
      <w:r w:rsidRPr="00BC7C18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site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inspector.</w:t>
      </w:r>
      <w:r w:rsidRPr="00BC7C18">
        <w:rPr>
          <w:rFonts w:ascii="Open Sans" w:hAnsi="Open Sans" w:cs="Open Sans"/>
          <w:spacing w:val="40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Bring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all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the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original</w:t>
      </w:r>
      <w:r w:rsidRPr="00BC7C18">
        <w:rPr>
          <w:rFonts w:ascii="Open Sans" w:hAnsi="Open Sans" w:cs="Open Sans"/>
          <w:b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documents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listed</w:t>
      </w:r>
      <w:r w:rsidRPr="00BC7C18">
        <w:rPr>
          <w:rFonts w:ascii="Open Sans" w:hAnsi="Open Sans" w:cs="Open Sans"/>
          <w:b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in</w:t>
      </w:r>
      <w:r w:rsidRPr="00BC7C18">
        <w:rPr>
          <w:rFonts w:ascii="Open Sans" w:hAnsi="Open Sans" w:cs="Open Sans"/>
          <w:b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Item</w:t>
      </w:r>
      <w:r w:rsidRPr="00BC7C18">
        <w:rPr>
          <w:rFonts w:ascii="Open Sans" w:hAnsi="Open Sans" w:cs="Open Sans"/>
          <w:b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#3</w:t>
      </w:r>
      <w:r w:rsidRPr="00BC7C18">
        <w:rPr>
          <w:rFonts w:ascii="Open Sans" w:hAnsi="Open Sans" w:cs="Open Sans"/>
          <w:b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above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along with a copy</w:t>
      </w:r>
      <w:r w:rsidRPr="00BC7C18">
        <w:rPr>
          <w:rFonts w:ascii="Open Sans" w:hAnsi="Open Sans" w:cs="Open Sans"/>
          <w:b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of</w:t>
      </w:r>
      <w:r w:rsidRPr="00BC7C18">
        <w:rPr>
          <w:rFonts w:ascii="Open Sans" w:hAnsi="Open Sans" w:cs="Open Sans"/>
          <w:b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the</w:t>
      </w:r>
      <w:r w:rsidRPr="00BC7C18">
        <w:rPr>
          <w:rFonts w:ascii="Open Sans" w:hAnsi="Open Sans" w:cs="Open Sans"/>
          <w:b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approved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site</w:t>
      </w:r>
      <w:r w:rsidRPr="00BC7C18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plan(s),</w:t>
      </w:r>
      <w:r w:rsidRPr="00BC7C18">
        <w:rPr>
          <w:rFonts w:ascii="Open Sans" w:hAnsi="Open Sans" w:cs="Open Sans"/>
          <w:b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and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the</w:t>
      </w:r>
      <w:r w:rsidRPr="00BC7C18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completed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Storm</w:t>
      </w:r>
      <w:r w:rsidRPr="00BC7C18">
        <w:rPr>
          <w:rFonts w:ascii="Open Sans" w:hAnsi="Open Sans" w:cs="Open Sans"/>
          <w:b/>
          <w:spacing w:val="-9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Water</w:t>
      </w:r>
      <w:r w:rsidRPr="00BC7C18">
        <w:rPr>
          <w:rFonts w:ascii="Open Sans" w:hAnsi="Open Sans" w:cs="Open Sans"/>
          <w:b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Pollution</w:t>
      </w:r>
      <w:r w:rsidRPr="00BC7C18">
        <w:rPr>
          <w:rFonts w:ascii="Open Sans" w:hAnsi="Open Sans" w:cs="Open Sans"/>
          <w:b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</w:rPr>
        <w:t>Prevention Plan (SWPPP) booklet.</w:t>
      </w:r>
    </w:p>
    <w:p w14:paraId="64A05376" w14:textId="77777777" w:rsidR="000F4754" w:rsidRPr="00BC7C18" w:rsidRDefault="000F4754" w:rsidP="000F4754">
      <w:pPr>
        <w:pStyle w:val="BodyText"/>
        <w:spacing w:before="14"/>
        <w:rPr>
          <w:b/>
          <w:sz w:val="24"/>
          <w:szCs w:val="24"/>
        </w:rPr>
      </w:pPr>
    </w:p>
    <w:p w14:paraId="75AEBEC4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70"/>
        </w:tabs>
        <w:spacing w:line="252" w:lineRule="auto"/>
        <w:ind w:left="1370" w:right="1096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After verification of the CGP Registration Statement Package for completeness, the area site inspector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stamps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and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signs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off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the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completed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Registration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Statement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and the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County’s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Transmittal Form. (</w:t>
      </w:r>
      <w:r w:rsidRPr="00BC7C18">
        <w:rPr>
          <w:rFonts w:ascii="Open Sans" w:hAnsi="Open Sans" w:cs="Open Sans"/>
          <w:sz w:val="24"/>
          <w:szCs w:val="24"/>
          <w:u w:val="single"/>
        </w:rPr>
        <w:t xml:space="preserve">Make copies of the stamped and signed documents for your records and </w:t>
      </w:r>
      <w:proofErr w:type="gramStart"/>
      <w:r w:rsidRPr="00BC7C18">
        <w:rPr>
          <w:rFonts w:ascii="Open Sans" w:hAnsi="Open Sans" w:cs="Open Sans"/>
          <w:sz w:val="24"/>
          <w:szCs w:val="24"/>
          <w:u w:val="single"/>
        </w:rPr>
        <w:t>to include</w:t>
      </w:r>
      <w:proofErr w:type="gramEnd"/>
      <w:r w:rsidRPr="00BC7C18">
        <w:rPr>
          <w:rFonts w:ascii="Open Sans" w:hAnsi="Open Sans" w:cs="Open Sans"/>
          <w:sz w:val="24"/>
          <w:szCs w:val="24"/>
          <w:u w:val="single"/>
        </w:rPr>
        <w:t xml:space="preserve"> in</w:t>
      </w:r>
      <w:r w:rsidRPr="00BC7C18">
        <w:rPr>
          <w:rFonts w:ascii="Open Sans" w:hAnsi="Open Sans" w:cs="Open Sans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  <w:u w:val="single"/>
        </w:rPr>
        <w:t>your SWPPP booklet.)</w:t>
      </w:r>
    </w:p>
    <w:p w14:paraId="72335B09" w14:textId="77777777" w:rsidR="000F4754" w:rsidRDefault="000F4754" w:rsidP="000F4754">
      <w:pPr>
        <w:tabs>
          <w:tab w:val="left" w:pos="1369"/>
          <w:tab w:val="left" w:pos="1371"/>
        </w:tabs>
        <w:spacing w:line="254" w:lineRule="auto"/>
        <w:ind w:right="1132"/>
        <w:rPr>
          <w:rFonts w:ascii="Open Sans" w:hAnsi="Open Sans" w:cs="Open Sans"/>
        </w:rPr>
      </w:pPr>
    </w:p>
    <w:p w14:paraId="5562026B" w14:textId="77777777" w:rsidR="000F4754" w:rsidRPr="000F4754" w:rsidRDefault="000F4754" w:rsidP="000F4754">
      <w:pPr>
        <w:tabs>
          <w:tab w:val="left" w:pos="1369"/>
          <w:tab w:val="left" w:pos="1371"/>
        </w:tabs>
        <w:spacing w:line="254" w:lineRule="auto"/>
        <w:ind w:right="1132"/>
        <w:rPr>
          <w:rFonts w:ascii="Open Sans" w:hAnsi="Open Sans" w:cs="Open Sans"/>
        </w:rPr>
      </w:pPr>
    </w:p>
    <w:p w14:paraId="37384CAD" w14:textId="77777777" w:rsidR="000F4754" w:rsidRPr="000F4754" w:rsidRDefault="000F4754" w:rsidP="000F4754">
      <w:pPr>
        <w:pStyle w:val="ListParagraph"/>
        <w:rPr>
          <w:rFonts w:ascii="Open Sans" w:hAnsi="Open Sans" w:cs="Open Sans"/>
          <w:sz w:val="24"/>
          <w:szCs w:val="24"/>
        </w:rPr>
      </w:pPr>
    </w:p>
    <w:p w14:paraId="6A094715" w14:textId="314A021D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69"/>
          <w:tab w:val="left" w:pos="1371"/>
        </w:tabs>
        <w:spacing w:line="254" w:lineRule="auto"/>
        <w:ind w:right="1132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Submit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the original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signed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CGP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Registration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Statement,</w:t>
      </w:r>
      <w:r w:rsidRPr="00BC7C18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County’s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Transmittal Form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(both</w:t>
      </w:r>
      <w:r w:rsidRPr="00BC7C18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forms from Item #5), and Project Area Site Map to the Land Development Counter with applicable CGP Permit Fee.</w:t>
      </w:r>
      <w:r w:rsidRPr="00BC7C18">
        <w:rPr>
          <w:rFonts w:ascii="Open Sans" w:hAnsi="Open Sans" w:cs="Open Sans"/>
          <w:spacing w:val="40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Check should be made payable to “</w:t>
      </w:r>
      <w:r w:rsidRPr="00BC7C18">
        <w:rPr>
          <w:rFonts w:ascii="Open Sans" w:hAnsi="Open Sans" w:cs="Open Sans"/>
          <w:b/>
          <w:sz w:val="24"/>
          <w:szCs w:val="24"/>
        </w:rPr>
        <w:t>Prince William County”</w:t>
      </w:r>
      <w:r w:rsidRPr="00BC7C18">
        <w:rPr>
          <w:rFonts w:ascii="Open Sans" w:hAnsi="Open Sans" w:cs="Open Sans"/>
          <w:sz w:val="24"/>
          <w:szCs w:val="24"/>
        </w:rPr>
        <w:t>.</w:t>
      </w:r>
    </w:p>
    <w:p w14:paraId="00F8EAC4" w14:textId="77777777" w:rsidR="000F4754" w:rsidRPr="00BC7C18" w:rsidRDefault="000F4754" w:rsidP="000F4754">
      <w:pPr>
        <w:pStyle w:val="BodyText"/>
        <w:spacing w:before="53"/>
        <w:rPr>
          <w:sz w:val="24"/>
          <w:szCs w:val="24"/>
        </w:rPr>
      </w:pPr>
    </w:p>
    <w:p w14:paraId="68531786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68"/>
          <w:tab w:val="left" w:pos="1370"/>
        </w:tabs>
        <w:spacing w:line="254" w:lineRule="auto"/>
        <w:ind w:left="1370" w:right="1595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After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submission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of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CGP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Registration Statement to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DEQ,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the applicant</w:t>
      </w:r>
      <w:r w:rsidRPr="00BC7C18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will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schedule a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pre- construction meeting with the area site inspector.</w:t>
      </w:r>
    </w:p>
    <w:p w14:paraId="56BA63F8" w14:textId="77777777" w:rsidR="000F4754" w:rsidRPr="00BC7C18" w:rsidRDefault="000F4754" w:rsidP="000F4754">
      <w:pPr>
        <w:pStyle w:val="ListParagraph"/>
        <w:numPr>
          <w:ilvl w:val="0"/>
          <w:numId w:val="4"/>
        </w:numPr>
        <w:tabs>
          <w:tab w:val="left" w:pos="1371"/>
        </w:tabs>
        <w:spacing w:before="267" w:line="252" w:lineRule="auto"/>
        <w:ind w:right="994"/>
        <w:rPr>
          <w:rFonts w:ascii="Open Sans" w:hAnsi="Open Sans" w:cs="Open Sans"/>
          <w:sz w:val="24"/>
          <w:szCs w:val="24"/>
        </w:rPr>
      </w:pPr>
      <w:r w:rsidRPr="00BC7C18">
        <w:rPr>
          <w:rFonts w:ascii="Open Sans" w:hAnsi="Open Sans" w:cs="Open Sans"/>
          <w:sz w:val="24"/>
          <w:szCs w:val="24"/>
        </w:rPr>
        <w:t>After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receipt</w:t>
      </w:r>
      <w:r w:rsidRPr="00BC7C18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of</w:t>
      </w:r>
      <w:r w:rsidRPr="00BC7C1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 xml:space="preserve">the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CGP</w:t>
      </w:r>
      <w:r w:rsidRPr="00BC7C18">
        <w:rPr>
          <w:rFonts w:ascii="Open Sans" w:hAnsi="Open Sans" w:cs="Open Sans"/>
          <w:b/>
          <w:spacing w:val="-7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Coverage</w:t>
      </w:r>
      <w:r w:rsidRPr="00BC7C18">
        <w:rPr>
          <w:rFonts w:ascii="Open Sans" w:hAnsi="Open Sans" w:cs="Open Sans"/>
          <w:b/>
          <w:spacing w:val="-6"/>
          <w:sz w:val="24"/>
          <w:szCs w:val="24"/>
          <w:u w:val="single"/>
        </w:rPr>
        <w:t xml:space="preserve"> </w:t>
      </w:r>
      <w:r w:rsidRPr="00BC7C18">
        <w:rPr>
          <w:rFonts w:ascii="Open Sans" w:hAnsi="Open Sans" w:cs="Open Sans"/>
          <w:b/>
          <w:sz w:val="24"/>
          <w:szCs w:val="24"/>
          <w:u w:val="single"/>
        </w:rPr>
        <w:t>Letter</w:t>
      </w:r>
      <w:r w:rsidRPr="00BC7C18">
        <w:rPr>
          <w:rFonts w:ascii="Open Sans" w:hAnsi="Open Sans" w:cs="Open Sans"/>
          <w:sz w:val="24"/>
          <w:szCs w:val="24"/>
        </w:rPr>
        <w:t>,</w:t>
      </w:r>
      <w:r w:rsidRPr="00BC7C18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the applicant</w:t>
      </w:r>
      <w:r w:rsidRPr="00BC7C18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will apply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for</w:t>
      </w:r>
      <w:r w:rsidRPr="00BC7C18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a</w:t>
      </w:r>
      <w:r w:rsidRPr="00BC7C18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site development</w:t>
      </w:r>
      <w:r w:rsidRPr="00BC7C18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BC7C18">
        <w:rPr>
          <w:rFonts w:ascii="Open Sans" w:hAnsi="Open Sans" w:cs="Open Sans"/>
          <w:sz w:val="24"/>
          <w:szCs w:val="24"/>
        </w:rPr>
        <w:t>permit at the Land Development Division counter (please call 703-792-6830 to reach LDD staff) by providing a copy of the pre-construction meeting sign in sheet and the CGP Coverage Letter to counter staff.</w:t>
      </w:r>
    </w:p>
    <w:p w14:paraId="479A02CD" w14:textId="77777777" w:rsidR="000F4754" w:rsidRDefault="000F4754" w:rsidP="000F4754">
      <w:pPr>
        <w:pStyle w:val="BodyText"/>
        <w:spacing w:line="39" w:lineRule="exact"/>
        <w:ind w:left="621"/>
        <w:rPr>
          <w:sz w:val="3"/>
        </w:rPr>
      </w:pPr>
    </w:p>
    <w:p w14:paraId="0A1AF541" w14:textId="77777777" w:rsidR="001D6BFB" w:rsidRDefault="001D6BFB" w:rsidP="002F200A">
      <w:pPr>
        <w:rPr>
          <w:rFonts w:ascii="Open Sans" w:hAnsi="Open Sans" w:cs="Open Sans Light"/>
        </w:rPr>
      </w:pPr>
    </w:p>
    <w:p w14:paraId="3D03E473" w14:textId="77777777" w:rsidR="002E67DC" w:rsidRDefault="002E67DC" w:rsidP="002F200A">
      <w:pPr>
        <w:rPr>
          <w:rFonts w:ascii="Open Sans" w:hAnsi="Open Sans" w:cs="Open Sans Light"/>
        </w:rPr>
      </w:pPr>
    </w:p>
    <w:p w14:paraId="4E13D545" w14:textId="77777777" w:rsidR="002E67DC" w:rsidRDefault="002E67DC" w:rsidP="002F200A">
      <w:pPr>
        <w:rPr>
          <w:rFonts w:ascii="Open Sans" w:hAnsi="Open Sans" w:cs="Open Sans Light"/>
        </w:rPr>
      </w:pPr>
    </w:p>
    <w:p w14:paraId="422490B8" w14:textId="77777777" w:rsidR="002E67DC" w:rsidRDefault="002E67DC" w:rsidP="002F200A">
      <w:pPr>
        <w:rPr>
          <w:rFonts w:ascii="Open Sans" w:hAnsi="Open Sans" w:cs="Open Sans Light"/>
        </w:rPr>
      </w:pPr>
    </w:p>
    <w:p w14:paraId="54FA81B8" w14:textId="77777777" w:rsidR="002E67DC" w:rsidRDefault="002E67DC" w:rsidP="002F200A">
      <w:pPr>
        <w:rPr>
          <w:rFonts w:ascii="Open Sans" w:hAnsi="Open Sans" w:cs="Open Sans Light"/>
        </w:rPr>
      </w:pPr>
    </w:p>
    <w:p w14:paraId="65C14298" w14:textId="77777777" w:rsidR="002E67DC" w:rsidRDefault="002E67DC" w:rsidP="002F200A">
      <w:pPr>
        <w:rPr>
          <w:rFonts w:ascii="Open Sans" w:hAnsi="Open Sans" w:cs="Open Sans Light"/>
        </w:rPr>
      </w:pPr>
    </w:p>
    <w:p w14:paraId="11C1FB99" w14:textId="77777777" w:rsidR="002E67DC" w:rsidRDefault="002E67DC" w:rsidP="002F200A">
      <w:pPr>
        <w:rPr>
          <w:rFonts w:ascii="Open Sans" w:hAnsi="Open Sans" w:cs="Open Sans Light"/>
        </w:rPr>
      </w:pPr>
    </w:p>
    <w:p w14:paraId="2ED3F1FE" w14:textId="77777777" w:rsidR="002E67DC" w:rsidRDefault="002E67DC" w:rsidP="002F200A">
      <w:pPr>
        <w:rPr>
          <w:rFonts w:ascii="Open Sans" w:hAnsi="Open Sans" w:cs="Open Sans Light"/>
        </w:rPr>
      </w:pPr>
    </w:p>
    <w:p w14:paraId="144BAB9F" w14:textId="77777777" w:rsidR="002E67DC" w:rsidRDefault="002E67DC" w:rsidP="002F200A">
      <w:pPr>
        <w:rPr>
          <w:rFonts w:ascii="Open Sans" w:hAnsi="Open Sans" w:cs="Open Sans Light"/>
        </w:rPr>
      </w:pPr>
    </w:p>
    <w:p w14:paraId="446F2AF2" w14:textId="77777777" w:rsidR="002E67DC" w:rsidRDefault="002E67DC" w:rsidP="002F200A">
      <w:pPr>
        <w:rPr>
          <w:rFonts w:ascii="Open Sans" w:hAnsi="Open Sans" w:cs="Open Sans Light"/>
        </w:rPr>
      </w:pPr>
    </w:p>
    <w:p w14:paraId="6900E7A3" w14:textId="77777777" w:rsidR="002E67DC" w:rsidRDefault="002E67DC" w:rsidP="002F200A">
      <w:pPr>
        <w:rPr>
          <w:rFonts w:ascii="Open Sans" w:hAnsi="Open Sans" w:cs="Open Sans Light"/>
        </w:rPr>
      </w:pPr>
    </w:p>
    <w:p w14:paraId="7952277E" w14:textId="77777777" w:rsidR="002E67DC" w:rsidRDefault="002E67DC" w:rsidP="002F200A">
      <w:pPr>
        <w:rPr>
          <w:rFonts w:ascii="Open Sans" w:hAnsi="Open Sans" w:cs="Open Sans Light"/>
        </w:rPr>
      </w:pPr>
    </w:p>
    <w:p w14:paraId="2EF7CCEB" w14:textId="77777777" w:rsidR="002E67DC" w:rsidRDefault="002E67DC" w:rsidP="002F200A">
      <w:pPr>
        <w:rPr>
          <w:rFonts w:ascii="Open Sans" w:hAnsi="Open Sans" w:cs="Open Sans Light"/>
        </w:rPr>
      </w:pPr>
    </w:p>
    <w:p w14:paraId="226D771D" w14:textId="77777777" w:rsidR="002E67DC" w:rsidRDefault="002E67DC" w:rsidP="002F200A">
      <w:pPr>
        <w:rPr>
          <w:rFonts w:ascii="Open Sans" w:hAnsi="Open Sans" w:cs="Open Sans Light"/>
        </w:rPr>
      </w:pPr>
    </w:p>
    <w:p w14:paraId="1B77BCE2" w14:textId="77777777" w:rsidR="002E67DC" w:rsidRDefault="002E67DC" w:rsidP="002F200A">
      <w:pPr>
        <w:rPr>
          <w:rFonts w:ascii="Open Sans" w:hAnsi="Open Sans" w:cs="Open Sans Light"/>
        </w:rPr>
      </w:pPr>
    </w:p>
    <w:p w14:paraId="2122B444" w14:textId="77777777" w:rsidR="002E67DC" w:rsidRDefault="002E67DC" w:rsidP="002F200A">
      <w:pPr>
        <w:rPr>
          <w:rFonts w:ascii="Open Sans" w:hAnsi="Open Sans" w:cs="Open Sans Light"/>
        </w:rPr>
      </w:pPr>
    </w:p>
    <w:p w14:paraId="48B30F1F" w14:textId="77777777" w:rsidR="002E67DC" w:rsidRDefault="002E67DC" w:rsidP="002F200A">
      <w:pPr>
        <w:rPr>
          <w:rFonts w:ascii="Open Sans" w:hAnsi="Open Sans" w:cs="Open Sans Light"/>
        </w:rPr>
      </w:pPr>
    </w:p>
    <w:p w14:paraId="02BB8C6E" w14:textId="77777777" w:rsidR="002E67DC" w:rsidRDefault="002E67DC" w:rsidP="002F200A">
      <w:pPr>
        <w:rPr>
          <w:rFonts w:ascii="Open Sans" w:hAnsi="Open Sans" w:cs="Open Sans Light"/>
        </w:rPr>
      </w:pPr>
    </w:p>
    <w:p w14:paraId="5829668D" w14:textId="77777777" w:rsidR="002E67DC" w:rsidRDefault="002E67DC" w:rsidP="002F200A">
      <w:pPr>
        <w:rPr>
          <w:rFonts w:ascii="Open Sans" w:hAnsi="Open Sans" w:cs="Open Sans Light"/>
        </w:rPr>
      </w:pPr>
    </w:p>
    <w:p w14:paraId="679D5845" w14:textId="77777777" w:rsidR="002E67DC" w:rsidRDefault="002E67DC" w:rsidP="002F200A">
      <w:pPr>
        <w:rPr>
          <w:rFonts w:ascii="Open Sans" w:hAnsi="Open Sans" w:cs="Open Sans Light"/>
        </w:rPr>
      </w:pPr>
    </w:p>
    <w:p w14:paraId="1579A1B1" w14:textId="77777777" w:rsidR="002E67DC" w:rsidRDefault="002E67DC" w:rsidP="002F200A">
      <w:pPr>
        <w:rPr>
          <w:rFonts w:ascii="Open Sans" w:hAnsi="Open Sans" w:cs="Open Sans Light"/>
        </w:rPr>
      </w:pPr>
    </w:p>
    <w:p w14:paraId="11D546A0" w14:textId="77777777" w:rsidR="002E67DC" w:rsidRDefault="002E67DC" w:rsidP="002F200A">
      <w:pPr>
        <w:rPr>
          <w:rFonts w:ascii="Open Sans" w:hAnsi="Open Sans" w:cs="Open Sans Light"/>
        </w:rPr>
      </w:pPr>
    </w:p>
    <w:p w14:paraId="1777BDEE" w14:textId="77777777" w:rsidR="002E67DC" w:rsidRDefault="002E67DC" w:rsidP="002F200A">
      <w:pPr>
        <w:rPr>
          <w:rFonts w:ascii="Open Sans" w:hAnsi="Open Sans" w:cs="Open Sans Light"/>
        </w:rPr>
      </w:pPr>
    </w:p>
    <w:p w14:paraId="04448703" w14:textId="77777777" w:rsidR="002E67DC" w:rsidRDefault="002E67DC" w:rsidP="002F200A">
      <w:pPr>
        <w:rPr>
          <w:rFonts w:ascii="Open Sans" w:hAnsi="Open Sans" w:cs="Open Sans Light"/>
        </w:rPr>
      </w:pPr>
    </w:p>
    <w:p w14:paraId="0E6AC951" w14:textId="77777777" w:rsidR="002E67DC" w:rsidRDefault="002E67DC" w:rsidP="002F200A">
      <w:pPr>
        <w:rPr>
          <w:rFonts w:ascii="Open Sans" w:hAnsi="Open Sans" w:cs="Open Sans Light"/>
        </w:rPr>
      </w:pPr>
    </w:p>
    <w:p w14:paraId="404D5493" w14:textId="77777777" w:rsidR="002E67DC" w:rsidRDefault="002E67DC" w:rsidP="002F200A">
      <w:pPr>
        <w:rPr>
          <w:rFonts w:ascii="Open Sans" w:hAnsi="Open Sans" w:cs="Open Sans Light"/>
        </w:rPr>
      </w:pPr>
    </w:p>
    <w:p w14:paraId="6552BCA4" w14:textId="77777777" w:rsidR="002E67DC" w:rsidRDefault="002E67DC" w:rsidP="002F200A">
      <w:pPr>
        <w:rPr>
          <w:rFonts w:ascii="Open Sans" w:hAnsi="Open Sans" w:cs="Open Sans Light"/>
        </w:rPr>
      </w:pPr>
    </w:p>
    <w:p w14:paraId="6E097F81" w14:textId="77777777" w:rsidR="002E67DC" w:rsidRDefault="002E67DC" w:rsidP="002F200A">
      <w:pPr>
        <w:rPr>
          <w:rFonts w:ascii="Open Sans" w:hAnsi="Open Sans" w:cs="Open Sans Light"/>
        </w:rPr>
      </w:pPr>
    </w:p>
    <w:p w14:paraId="24D146B0" w14:textId="77777777" w:rsidR="002E67DC" w:rsidRPr="002F200A" w:rsidRDefault="002E67DC" w:rsidP="002F200A"/>
    <w:sectPr w:rsidR="002E67DC" w:rsidRPr="002F200A" w:rsidSect="000F4754">
      <w:footerReference w:type="default" r:id="rId13"/>
      <w:headerReference w:type="first" r:id="rId14"/>
      <w:footerReference w:type="first" r:id="rId15"/>
      <w:pgSz w:w="12240" w:h="15840" w:code="1"/>
      <w:pgMar w:top="475" w:right="446" w:bottom="720" w:left="518" w:header="576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3C74" w14:textId="77777777" w:rsidR="00722193" w:rsidRDefault="00722193" w:rsidP="00B32E02">
      <w:r>
        <w:separator/>
      </w:r>
    </w:p>
  </w:endnote>
  <w:endnote w:type="continuationSeparator" w:id="0">
    <w:p w14:paraId="7E65DBCB" w14:textId="77777777" w:rsidR="00722193" w:rsidRDefault="00722193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E277" w14:textId="08DA2DDF" w:rsidR="00B32E02" w:rsidRDefault="00B32E02" w:rsidP="00B32E02">
    <w:pPr>
      <w:pStyle w:val="Footer"/>
    </w:pPr>
  </w:p>
  <w:p w14:paraId="3C2AE431" w14:textId="6DFA8F1A" w:rsidR="000F4754" w:rsidRDefault="000F4754" w:rsidP="000F4754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810C62" wp14:editId="75C4EA9C">
              <wp:simplePos x="0" y="0"/>
              <wp:positionH relativeFrom="column">
                <wp:posOffset>-57149</wp:posOffset>
              </wp:positionH>
              <wp:positionV relativeFrom="paragraph">
                <wp:posOffset>-127212</wp:posOffset>
              </wp:positionV>
              <wp:extent cx="6502188" cy="25189"/>
              <wp:effectExtent l="0" t="0" r="13335" b="13335"/>
              <wp:wrapNone/>
              <wp:docPr id="97071901" name="Straight Connector 970719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188" cy="25189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B67D7" id="Straight Connector 9707190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0pt" to="507.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 xml:space="preserve">5 County Complex Court, Suite </w:t>
    </w:r>
    <w:r>
      <w:rPr>
        <w:rFonts w:ascii="Open Sans" w:hAnsi="Open Sans" w:cs="Open Sans"/>
        <w:color w:val="005CB4"/>
        <w:sz w:val="16"/>
        <w:szCs w:val="16"/>
      </w:rPr>
      <w:t>170,</w:t>
    </w:r>
    <w:r>
      <w:rPr>
        <w:rFonts w:ascii="Open Sans" w:hAnsi="Open Sans" w:cs="Open Sans"/>
        <w:color w:val="005CB4"/>
        <w:sz w:val="16"/>
        <w:szCs w:val="16"/>
      </w:rPr>
      <w:t xml:space="preserve"> Prince William, Virginia 22192 • 703-792-</w:t>
    </w:r>
    <w:r>
      <w:rPr>
        <w:rFonts w:ascii="Open Sans" w:hAnsi="Open Sans" w:cs="Open Sans"/>
        <w:color w:val="005CB4"/>
        <w:sz w:val="16"/>
        <w:szCs w:val="16"/>
      </w:rPr>
      <w:t>7070</w:t>
    </w:r>
    <w:r>
      <w:rPr>
        <w:rFonts w:ascii="Open Sans" w:hAnsi="Open Sans" w:cs="Open Sans"/>
        <w:color w:val="005CB4"/>
        <w:sz w:val="16"/>
        <w:szCs w:val="16"/>
      </w:rPr>
      <w:t xml:space="preserve"> | www.pwcgov.org</w:t>
    </w:r>
  </w:p>
  <w:p w14:paraId="2901ABC6" w14:textId="77777777" w:rsidR="00B32E02" w:rsidRDefault="00B32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A1C0" w14:textId="7280A9A8" w:rsidR="00345D13" w:rsidRDefault="00345D13" w:rsidP="00345D13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2791F652">
              <wp:simplePos x="0" y="0"/>
              <wp:positionH relativeFrom="column">
                <wp:posOffset>-57149</wp:posOffset>
              </wp:positionH>
              <wp:positionV relativeFrom="paragraph">
                <wp:posOffset>-127212</wp:posOffset>
              </wp:positionV>
              <wp:extent cx="6502188" cy="25189"/>
              <wp:effectExtent l="0" t="0" r="13335" b="133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188" cy="25189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3587C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0pt" to="507.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" strokecolor="#0048aa" strokeweight=".5pt">
              <v:stroke joinstyle="miter"/>
            </v:line>
          </w:pict>
        </mc:Fallback>
      </mc:AlternateContent>
    </w:r>
    <w:r w:rsidR="00C26218">
      <w:rPr>
        <w:rFonts w:ascii="Open Sans" w:hAnsi="Open Sans" w:cs="Open Sans"/>
        <w:color w:val="005CB4"/>
        <w:sz w:val="16"/>
        <w:szCs w:val="16"/>
      </w:rPr>
      <w:t>5</w:t>
    </w:r>
    <w:r>
      <w:rPr>
        <w:rFonts w:ascii="Open Sans" w:hAnsi="Open Sans" w:cs="Open Sans"/>
        <w:color w:val="005CB4"/>
        <w:sz w:val="16"/>
        <w:szCs w:val="16"/>
      </w:rPr>
      <w:t xml:space="preserve"> County Complex Court,</w:t>
    </w:r>
    <w:r w:rsidR="00C26218">
      <w:rPr>
        <w:rFonts w:ascii="Open Sans" w:hAnsi="Open Sans" w:cs="Open Sans"/>
        <w:color w:val="005CB4"/>
        <w:sz w:val="16"/>
        <w:szCs w:val="16"/>
      </w:rPr>
      <w:t xml:space="preserve"> Suite </w:t>
    </w:r>
    <w:r w:rsidR="000F4754">
      <w:rPr>
        <w:rFonts w:ascii="Open Sans" w:hAnsi="Open Sans" w:cs="Open Sans"/>
        <w:color w:val="005CB4"/>
        <w:sz w:val="16"/>
        <w:szCs w:val="16"/>
      </w:rPr>
      <w:t>170,</w:t>
    </w:r>
    <w:r>
      <w:rPr>
        <w:rFonts w:ascii="Open Sans" w:hAnsi="Open Sans" w:cs="Open Sans"/>
        <w:color w:val="005CB4"/>
        <w:sz w:val="16"/>
        <w:szCs w:val="16"/>
      </w:rPr>
      <w:t xml:space="preserve"> Prince William, Virginia 22192 • 703-792-</w:t>
    </w:r>
    <w:r w:rsidR="000F4754">
      <w:rPr>
        <w:rFonts w:ascii="Open Sans" w:hAnsi="Open Sans" w:cs="Open Sans"/>
        <w:color w:val="005CB4"/>
        <w:sz w:val="16"/>
        <w:szCs w:val="16"/>
      </w:rPr>
      <w:t>707</w:t>
    </w:r>
    <w:r w:rsidR="00495D1D">
      <w:rPr>
        <w:rFonts w:ascii="Open Sans" w:hAnsi="Open Sans" w:cs="Open Sans"/>
        <w:color w:val="005CB4"/>
        <w:sz w:val="16"/>
        <w:szCs w:val="16"/>
      </w:rPr>
      <w:t>0</w:t>
    </w:r>
    <w:r>
      <w:rPr>
        <w:rFonts w:ascii="Open Sans" w:hAnsi="Open Sans" w:cs="Open Sans"/>
        <w:color w:val="005CB4"/>
        <w:sz w:val="16"/>
        <w:szCs w:val="16"/>
      </w:rPr>
      <w:t xml:space="preserve"> | www.pwcgov.org</w:t>
    </w:r>
  </w:p>
  <w:p w14:paraId="53D36A56" w14:textId="2BDFE840" w:rsidR="00106B8E" w:rsidRDefault="0010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35FA" w14:textId="77777777" w:rsidR="00722193" w:rsidRDefault="00722193" w:rsidP="00B32E02">
      <w:r>
        <w:separator/>
      </w:r>
    </w:p>
  </w:footnote>
  <w:footnote w:type="continuationSeparator" w:id="0">
    <w:p w14:paraId="0BCD990E" w14:textId="77777777" w:rsidR="00722193" w:rsidRDefault="00722193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2942" w14:textId="50780994" w:rsidR="00106B8E" w:rsidRDefault="000F4754" w:rsidP="00965144">
    <w:pPr>
      <w:pStyle w:val="Header"/>
      <w:ind w:left="-540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3C236DD" wp14:editId="62426A29">
          <wp:simplePos x="0" y="0"/>
          <wp:positionH relativeFrom="page">
            <wp:posOffset>266700</wp:posOffset>
          </wp:positionH>
          <wp:positionV relativeFrom="paragraph">
            <wp:posOffset>-22860</wp:posOffset>
          </wp:positionV>
          <wp:extent cx="2286000" cy="508000"/>
          <wp:effectExtent l="0" t="0" r="0" b="6350"/>
          <wp:wrapTight wrapText="bothSides">
            <wp:wrapPolygon edited="0">
              <wp:start x="1260" y="0"/>
              <wp:lineTo x="0" y="4050"/>
              <wp:lineTo x="0" y="15390"/>
              <wp:lineTo x="900" y="21060"/>
              <wp:lineTo x="1260" y="21060"/>
              <wp:lineTo x="2880" y="21060"/>
              <wp:lineTo x="21420" y="16200"/>
              <wp:lineTo x="21240" y="4050"/>
              <wp:lineTo x="2880" y="0"/>
              <wp:lineTo x="1260" y="0"/>
            </wp:wrapPolygon>
          </wp:wrapTight>
          <wp:docPr id="1766960567" name="Picture 1766960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B02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6C60AF39">
              <wp:simplePos x="0" y="0"/>
              <wp:positionH relativeFrom="page">
                <wp:posOffset>5038725</wp:posOffset>
              </wp:positionH>
              <wp:positionV relativeFrom="page">
                <wp:posOffset>361950</wp:posOffset>
              </wp:positionV>
              <wp:extent cx="2240280" cy="561975"/>
              <wp:effectExtent l="0" t="0" r="7620" b="9525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D4F3" w14:textId="50F2E5CB" w:rsidR="00965144" w:rsidRDefault="007B1B0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Department of Public Works</w:t>
                          </w:r>
                        </w:p>
                        <w:p w14:paraId="3F27EFFC" w14:textId="089FE3BE" w:rsidR="001D5A9B" w:rsidRDefault="000F4754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Environmental Management Division</w:t>
                          </w:r>
                        </w:p>
                        <w:p w14:paraId="74DC390D" w14:textId="729BAB7E" w:rsidR="008C3962" w:rsidRPr="001D5A9B" w:rsidRDefault="008C396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3D025AD9" w14:textId="32BF7B93" w:rsidR="00965144" w:rsidRDefault="00965144" w:rsidP="005B4056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71222DA1" w14:textId="7DA4084A" w:rsidR="00562466" w:rsidRDefault="00562466" w:rsidP="001D5A9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6" type="#_x0000_t202" style="position:absolute;left:0;text-align:left;margin-left:396.75pt;margin-top:28.5pt;width:176.4pt;height:4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" o:allowincell="f" filled="f" stroked="f">
              <v:textbox inset="0,0,0,0">
                <w:txbxContent>
                  <w:p w14:paraId="517CD4F3" w14:textId="50F2E5CB" w:rsidR="00965144" w:rsidRDefault="007B1B0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Department of Public Works</w:t>
                    </w:r>
                  </w:p>
                  <w:p w14:paraId="3F27EFFC" w14:textId="089FE3BE" w:rsidR="001D5A9B" w:rsidRDefault="000F4754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Environmental Management Division</w:t>
                    </w:r>
                  </w:p>
                  <w:p w14:paraId="74DC390D" w14:textId="729BAB7E" w:rsidR="008C3962" w:rsidRPr="001D5A9B" w:rsidRDefault="008C396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3D025AD9" w14:textId="32BF7B93" w:rsidR="00965144" w:rsidRDefault="00965144" w:rsidP="005B4056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71222DA1" w14:textId="7DA4084A" w:rsidR="00562466" w:rsidRDefault="00562466" w:rsidP="001D5A9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B1B02">
      <w:rPr>
        <w:noProof/>
      </w:rPr>
      <w:drawing>
        <wp:anchor distT="0" distB="0" distL="0" distR="0" simplePos="0" relativeHeight="251672576" behindDoc="0" locked="0" layoutInCell="1" allowOverlap="1" wp14:anchorId="488FEB73" wp14:editId="646C73BA">
          <wp:simplePos x="0" y="0"/>
          <wp:positionH relativeFrom="page">
            <wp:posOffset>6552896</wp:posOffset>
          </wp:positionH>
          <wp:positionV relativeFrom="paragraph">
            <wp:posOffset>510540</wp:posOffset>
          </wp:positionV>
          <wp:extent cx="685165" cy="673100"/>
          <wp:effectExtent l="0" t="0" r="635" b="0"/>
          <wp:wrapTopAndBottom/>
          <wp:docPr id="48869749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1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3050DC7"/>
    <w:multiLevelType w:val="hybridMultilevel"/>
    <w:tmpl w:val="721E7D8C"/>
    <w:lvl w:ilvl="0" w:tplc="D2E8B47E">
      <w:start w:val="1"/>
      <w:numFmt w:val="decimal"/>
      <w:lvlText w:val="%1."/>
      <w:lvlJc w:val="left"/>
      <w:pPr>
        <w:ind w:left="720" w:hanging="360"/>
      </w:pPr>
    </w:lvl>
    <w:lvl w:ilvl="1" w:tplc="F39EB19E">
      <w:start w:val="1"/>
      <w:numFmt w:val="lowerLetter"/>
      <w:lvlText w:val="%2."/>
      <w:lvlJc w:val="left"/>
      <w:pPr>
        <w:ind w:left="1440" w:hanging="360"/>
      </w:pPr>
    </w:lvl>
    <w:lvl w:ilvl="2" w:tplc="8FDC6E10">
      <w:start w:val="1"/>
      <w:numFmt w:val="lowerRoman"/>
      <w:lvlText w:val="%3."/>
      <w:lvlJc w:val="right"/>
      <w:pPr>
        <w:ind w:left="2160" w:hanging="180"/>
      </w:pPr>
    </w:lvl>
    <w:lvl w:ilvl="3" w:tplc="D57ED33A">
      <w:start w:val="1"/>
      <w:numFmt w:val="decimal"/>
      <w:lvlText w:val="%4."/>
      <w:lvlJc w:val="left"/>
      <w:pPr>
        <w:ind w:left="2880" w:hanging="360"/>
      </w:pPr>
    </w:lvl>
    <w:lvl w:ilvl="4" w:tplc="D8A4C24E">
      <w:start w:val="1"/>
      <w:numFmt w:val="lowerLetter"/>
      <w:lvlText w:val="%5."/>
      <w:lvlJc w:val="left"/>
      <w:pPr>
        <w:ind w:left="3600" w:hanging="360"/>
      </w:pPr>
    </w:lvl>
    <w:lvl w:ilvl="5" w:tplc="D5F4B26E">
      <w:start w:val="1"/>
      <w:numFmt w:val="lowerRoman"/>
      <w:lvlText w:val="%6."/>
      <w:lvlJc w:val="right"/>
      <w:pPr>
        <w:ind w:left="4320" w:hanging="180"/>
      </w:pPr>
    </w:lvl>
    <w:lvl w:ilvl="6" w:tplc="D49CF396">
      <w:start w:val="1"/>
      <w:numFmt w:val="decimal"/>
      <w:lvlText w:val="%7."/>
      <w:lvlJc w:val="left"/>
      <w:pPr>
        <w:ind w:left="5040" w:hanging="360"/>
      </w:pPr>
    </w:lvl>
    <w:lvl w:ilvl="7" w:tplc="6B38A17E">
      <w:start w:val="1"/>
      <w:numFmt w:val="lowerLetter"/>
      <w:lvlText w:val="%8."/>
      <w:lvlJc w:val="left"/>
      <w:pPr>
        <w:ind w:left="5760" w:hanging="360"/>
      </w:pPr>
    </w:lvl>
    <w:lvl w:ilvl="8" w:tplc="CCFEBA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779C"/>
    <w:multiLevelType w:val="hybridMultilevel"/>
    <w:tmpl w:val="7C22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31CB"/>
    <w:multiLevelType w:val="hybridMultilevel"/>
    <w:tmpl w:val="D6BED6D6"/>
    <w:lvl w:ilvl="0" w:tplc="474A30CE">
      <w:start w:val="1"/>
      <w:numFmt w:val="decimal"/>
      <w:lvlText w:val="%1."/>
      <w:lvlJc w:val="left"/>
      <w:pPr>
        <w:ind w:left="1371" w:hanging="360"/>
      </w:pPr>
      <w:rPr>
        <w:rFonts w:hint="default"/>
        <w:spacing w:val="-1"/>
        <w:w w:val="100"/>
        <w:lang w:val="en-US" w:eastAsia="en-US" w:bidi="ar-SA"/>
      </w:rPr>
    </w:lvl>
    <w:lvl w:ilvl="1" w:tplc="C95C7E3A">
      <w:start w:val="1"/>
      <w:numFmt w:val="lowerLetter"/>
      <w:lvlText w:val="%2)"/>
      <w:lvlJc w:val="left"/>
      <w:pPr>
        <w:ind w:left="2091" w:hanging="240"/>
      </w:pPr>
      <w:rPr>
        <w:rFonts w:ascii="Open Sans" w:eastAsia="Open Sans" w:hAnsi="Open Sans" w:cs="Open Sans" w:hint="default"/>
        <w:b/>
        <w:bCs/>
        <w:i w:val="0"/>
        <w:iCs w:val="0"/>
        <w:spacing w:val="-2"/>
        <w:w w:val="90"/>
        <w:sz w:val="20"/>
        <w:szCs w:val="20"/>
        <w:u w:val="single" w:color="000000"/>
        <w:lang w:val="en-US" w:eastAsia="en-US" w:bidi="ar-SA"/>
      </w:rPr>
    </w:lvl>
    <w:lvl w:ilvl="2" w:tplc="0BC4C874">
      <w:numFmt w:val="bullet"/>
      <w:lvlText w:val="•"/>
      <w:lvlJc w:val="left"/>
      <w:pPr>
        <w:ind w:left="3120" w:hanging="240"/>
      </w:pPr>
      <w:rPr>
        <w:rFonts w:hint="default"/>
        <w:lang w:val="en-US" w:eastAsia="en-US" w:bidi="ar-SA"/>
      </w:rPr>
    </w:lvl>
    <w:lvl w:ilvl="3" w:tplc="B080CCF2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4" w:tplc="F25EAD6C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5" w:tplc="7CF66258"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6" w:tplc="4F1656E2">
      <w:numFmt w:val="bullet"/>
      <w:lvlText w:val="•"/>
      <w:lvlJc w:val="left"/>
      <w:pPr>
        <w:ind w:left="7200" w:hanging="240"/>
      </w:pPr>
      <w:rPr>
        <w:rFonts w:hint="default"/>
        <w:lang w:val="en-US" w:eastAsia="en-US" w:bidi="ar-SA"/>
      </w:rPr>
    </w:lvl>
    <w:lvl w:ilvl="7" w:tplc="6FD245CE">
      <w:numFmt w:val="bullet"/>
      <w:lvlText w:val="•"/>
      <w:lvlJc w:val="left"/>
      <w:pPr>
        <w:ind w:left="8220" w:hanging="240"/>
      </w:pPr>
      <w:rPr>
        <w:rFonts w:hint="default"/>
        <w:lang w:val="en-US" w:eastAsia="en-US" w:bidi="ar-SA"/>
      </w:rPr>
    </w:lvl>
    <w:lvl w:ilvl="8" w:tplc="65447966">
      <w:numFmt w:val="bullet"/>
      <w:lvlText w:val="•"/>
      <w:lvlJc w:val="left"/>
      <w:pPr>
        <w:ind w:left="9240" w:hanging="240"/>
      </w:pPr>
      <w:rPr>
        <w:rFonts w:hint="default"/>
        <w:lang w:val="en-US" w:eastAsia="en-US" w:bidi="ar-SA"/>
      </w:rPr>
    </w:lvl>
  </w:abstractNum>
  <w:num w:numId="1" w16cid:durableId="753630453">
    <w:abstractNumId w:val="2"/>
  </w:num>
  <w:num w:numId="2" w16cid:durableId="1225870617">
    <w:abstractNumId w:val="0"/>
  </w:num>
  <w:num w:numId="3" w16cid:durableId="1094283862">
    <w:abstractNumId w:val="1"/>
  </w:num>
  <w:num w:numId="4" w16cid:durableId="92322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947D8"/>
    <w:rsid w:val="000B3F17"/>
    <w:rsid w:val="000F4754"/>
    <w:rsid w:val="00106B8E"/>
    <w:rsid w:val="00152EA2"/>
    <w:rsid w:val="00156068"/>
    <w:rsid w:val="001B7E55"/>
    <w:rsid w:val="001D5A9B"/>
    <w:rsid w:val="001D6BFB"/>
    <w:rsid w:val="001E08A4"/>
    <w:rsid w:val="001E5ECE"/>
    <w:rsid w:val="002403AC"/>
    <w:rsid w:val="002E67DC"/>
    <w:rsid w:val="002F200A"/>
    <w:rsid w:val="002F355F"/>
    <w:rsid w:val="003052E5"/>
    <w:rsid w:val="003352F2"/>
    <w:rsid w:val="00341687"/>
    <w:rsid w:val="00345D13"/>
    <w:rsid w:val="003F432E"/>
    <w:rsid w:val="00421412"/>
    <w:rsid w:val="00427588"/>
    <w:rsid w:val="00431FB7"/>
    <w:rsid w:val="004348A0"/>
    <w:rsid w:val="004546C5"/>
    <w:rsid w:val="00455FBB"/>
    <w:rsid w:val="00495D1D"/>
    <w:rsid w:val="00562466"/>
    <w:rsid w:val="005B4056"/>
    <w:rsid w:val="005B5FC1"/>
    <w:rsid w:val="0060697A"/>
    <w:rsid w:val="00623939"/>
    <w:rsid w:val="00677189"/>
    <w:rsid w:val="006A756C"/>
    <w:rsid w:val="006B0C59"/>
    <w:rsid w:val="006D33CA"/>
    <w:rsid w:val="00722193"/>
    <w:rsid w:val="00740B86"/>
    <w:rsid w:val="00796853"/>
    <w:rsid w:val="007B1B02"/>
    <w:rsid w:val="007F2A89"/>
    <w:rsid w:val="008154B4"/>
    <w:rsid w:val="00855E14"/>
    <w:rsid w:val="008B04A5"/>
    <w:rsid w:val="008C3962"/>
    <w:rsid w:val="008F111F"/>
    <w:rsid w:val="0090741A"/>
    <w:rsid w:val="00963639"/>
    <w:rsid w:val="00965144"/>
    <w:rsid w:val="00985DDE"/>
    <w:rsid w:val="0099260A"/>
    <w:rsid w:val="00A05287"/>
    <w:rsid w:val="00A055FB"/>
    <w:rsid w:val="00A25FB7"/>
    <w:rsid w:val="00A32831"/>
    <w:rsid w:val="00A33A4F"/>
    <w:rsid w:val="00A91E01"/>
    <w:rsid w:val="00A95668"/>
    <w:rsid w:val="00B32E02"/>
    <w:rsid w:val="00B34E42"/>
    <w:rsid w:val="00B366B2"/>
    <w:rsid w:val="00BA0BB1"/>
    <w:rsid w:val="00BC587C"/>
    <w:rsid w:val="00BC7563"/>
    <w:rsid w:val="00C20B50"/>
    <w:rsid w:val="00C26218"/>
    <w:rsid w:val="00C34A93"/>
    <w:rsid w:val="00C37279"/>
    <w:rsid w:val="00C57534"/>
    <w:rsid w:val="00CA4283"/>
    <w:rsid w:val="00CB6E5C"/>
    <w:rsid w:val="00D15116"/>
    <w:rsid w:val="00D318D5"/>
    <w:rsid w:val="00DA45A8"/>
    <w:rsid w:val="00E7754E"/>
    <w:rsid w:val="00F63D12"/>
    <w:rsid w:val="00F83EEC"/>
    <w:rsid w:val="00FB1BA5"/>
    <w:rsid w:val="00FC0D3F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2A89"/>
    <w:pPr>
      <w:widowControl w:val="0"/>
      <w:autoSpaceDE w:val="0"/>
      <w:autoSpaceDN w:val="0"/>
      <w:ind w:left="1976" w:hanging="362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52E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0F4754"/>
    <w:pPr>
      <w:widowControl w:val="0"/>
      <w:autoSpaceDE w:val="0"/>
      <w:autoSpaceDN w:val="0"/>
      <w:spacing w:before="72"/>
      <w:ind w:left="4515" w:right="988" w:hanging="3658"/>
    </w:pPr>
    <w:rPr>
      <w:rFonts w:ascii="Open Sans" w:eastAsia="Open Sans" w:hAnsi="Open Sans" w:cs="Open Sans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0F4754"/>
    <w:rPr>
      <w:rFonts w:ascii="Open Sans" w:eastAsia="Open Sans" w:hAnsi="Open Sans" w:cs="Open Sans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wcva.gov/VSM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wcva.gov/VSM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CD8A6E5E0BA46B9E5F426E035C9B0" ma:contentTypeVersion="0" ma:contentTypeDescription="Create a new document." ma:contentTypeScope="" ma:versionID="498de511b120a47e3b9ade21bbb90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39C23-EE22-4B57-A97E-327CEEC12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BB627-422D-483E-88CF-3273BCB26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4A2C7-FE18-4052-A148-263EC981E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371BE-9B3A-401C-8BC5-510ADDE8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PWC Letterhead Depart_PublicWorks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 Letterhead Depart_PublicWorks</dc:title>
  <dc:subject/>
  <dc:creator>Amir Wenrich</dc:creator>
  <cp:keywords/>
  <dc:description/>
  <cp:lastModifiedBy>Canizales, Hannah</cp:lastModifiedBy>
  <cp:revision>2</cp:revision>
  <cp:lastPrinted>2019-04-29T15:33:00Z</cp:lastPrinted>
  <dcterms:created xsi:type="dcterms:W3CDTF">2024-06-27T18:14:00Z</dcterms:created>
  <dcterms:modified xsi:type="dcterms:W3CDTF">2024-06-27T18:14:00Z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0x010100492CD8A6E5E0BA46B9E5F426E035C9B0</vt:lpwstr>
  </property>
  <property fmtid="{D5CDD505-2E9C-101B-9397-08002B2CF9AE}" pid="3" name="GrammarlyDocumentId">
    <vt:lpwstr>fa992398a356e81576bd4bf074b03861541bf542a945d163e3e4155c42e7301a</vt:lpwstr>
  </property>
</Properties>
</file>