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7F" w:rsidRDefault="0039397F" w:rsidP="00520981">
      <w:pPr>
        <w:framePr w:w="8601" w:h="2581" w:hSpace="180" w:wrap="auto" w:vAnchor="text" w:hAnchor="page" w:x="2881" w:y="-19"/>
        <w:rPr>
          <w:rFonts w:ascii="Times New Roman" w:hAnsi="Times New Roman"/>
        </w:rPr>
      </w:pPr>
    </w:p>
    <w:p w:rsidR="0039397F" w:rsidRDefault="0039397F" w:rsidP="0039397F">
      <w:pPr>
        <w:rPr>
          <w:rFonts w:ascii="Times New Roman" w:hAnsi="Times New Roman"/>
        </w:rPr>
      </w:pPr>
    </w:p>
    <w:tbl>
      <w:tblPr>
        <w:tblpPr w:leftFromText="187" w:rightFromText="187" w:horzAnchor="margin" w:tblpXSpec="center" w:tblpYSpec="top"/>
        <w:tblW w:w="10775" w:type="dxa"/>
        <w:tblLayout w:type="fixed"/>
        <w:tblLook w:val="0000" w:firstRow="0" w:lastRow="0" w:firstColumn="0" w:lastColumn="0" w:noHBand="0" w:noVBand="0"/>
      </w:tblPr>
      <w:tblGrid>
        <w:gridCol w:w="2130"/>
        <w:gridCol w:w="8645"/>
      </w:tblGrid>
      <w:tr w:rsidR="0039397F" w:rsidRPr="00DA55D0" w:rsidTr="00721B32">
        <w:trPr>
          <w:trHeight w:val="2168"/>
        </w:trPr>
        <w:tc>
          <w:tcPr>
            <w:tcW w:w="2130" w:type="dxa"/>
          </w:tcPr>
          <w:p w:rsidR="0039397F" w:rsidRDefault="00520981" w:rsidP="0039397F">
            <w:pPr>
              <w:spacing w:after="0" w:line="240" w:lineRule="auto"/>
              <w:rPr>
                <w:sz w:val="16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"cid:image001.png@01D30235.35AF9CE0"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00pt;visibility:visible">
                  <v:imagedata r:id="rId7" r:href="rId8"/>
                </v:shape>
              </w:pict>
            </w:r>
            <w:r>
              <w:rPr>
                <w:noProof/>
              </w:rPr>
              <w:fldChar w:fldCharType="end"/>
            </w:r>
            <w:r w:rsidR="003939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640080</wp:posOffset>
                      </wp:positionH>
                      <wp:positionV relativeFrom="margin">
                        <wp:posOffset>1162050</wp:posOffset>
                      </wp:positionV>
                      <wp:extent cx="25400" cy="27305"/>
                      <wp:effectExtent l="76200" t="76200" r="88900" b="869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" cy="27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9397F" w:rsidRDefault="0039397F" w:rsidP="0039397F"/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0.4pt;margin-top:91.5pt;width:2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" o:allowincell="f" filled="f" stroked="f">
                      <v:textbox inset="8pt,8pt,8pt,8pt">
                        <w:txbxContent>
                          <w:p w:rsidR="0039397F" w:rsidRDefault="0039397F" w:rsidP="0039397F"/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8645" w:type="dxa"/>
          </w:tcPr>
          <w:p w:rsidR="0039397F" w:rsidRPr="0039397F" w:rsidRDefault="0039397F" w:rsidP="0039397F">
            <w:pPr>
              <w:spacing w:after="0" w:line="240" w:lineRule="auto"/>
              <w:rPr>
                <w:sz w:val="32"/>
                <w:szCs w:val="32"/>
              </w:rPr>
            </w:pPr>
          </w:p>
          <w:p w:rsidR="0039397F" w:rsidRPr="00520981" w:rsidRDefault="0039397F" w:rsidP="0039397F">
            <w:pPr>
              <w:spacing w:after="0" w:line="240" w:lineRule="auto"/>
              <w:ind w:left="195"/>
              <w:rPr>
                <w:rFonts w:cstheme="minorHAnsi"/>
                <w:b/>
                <w:sz w:val="36"/>
                <w:szCs w:val="36"/>
              </w:rPr>
            </w:pPr>
            <w:r w:rsidRPr="00520981">
              <w:rPr>
                <w:rFonts w:cstheme="minorHAnsi"/>
                <w:b/>
                <w:sz w:val="36"/>
                <w:szCs w:val="36"/>
              </w:rPr>
              <w:t>COUNTY OF PRINCE WILLIAM</w:t>
            </w:r>
          </w:p>
          <w:p w:rsidR="0039397F" w:rsidRPr="00520981" w:rsidRDefault="0039397F" w:rsidP="0039397F">
            <w:pPr>
              <w:spacing w:after="0" w:line="240" w:lineRule="auto"/>
              <w:ind w:left="195"/>
              <w:rPr>
                <w:rFonts w:cstheme="minorHAnsi"/>
                <w:b/>
                <w:sz w:val="36"/>
                <w:szCs w:val="36"/>
              </w:rPr>
            </w:pPr>
            <w:r w:rsidRPr="00520981">
              <w:rPr>
                <w:rFonts w:cstheme="minorHAnsi"/>
                <w:b/>
                <w:sz w:val="36"/>
                <w:szCs w:val="36"/>
              </w:rPr>
              <w:t>DEPARTMENT OF PUBLIC WORKS</w:t>
            </w:r>
          </w:p>
          <w:p w:rsidR="0039397F" w:rsidRPr="0039397F" w:rsidRDefault="0039397F" w:rsidP="0039397F">
            <w:pPr>
              <w:spacing w:after="0" w:line="240" w:lineRule="auto"/>
              <w:ind w:left="195"/>
              <w:rPr>
                <w:rFonts w:cstheme="minorHAnsi"/>
                <w:b/>
                <w:sz w:val="24"/>
                <w:szCs w:val="24"/>
              </w:rPr>
            </w:pPr>
            <w:r w:rsidRPr="0039397F">
              <w:rPr>
                <w:rFonts w:cstheme="minorHAnsi"/>
                <w:b/>
                <w:sz w:val="24"/>
                <w:szCs w:val="24"/>
              </w:rPr>
              <w:t>Environmental Services Division - Watershed Management Branch</w:t>
            </w:r>
          </w:p>
          <w:p w:rsidR="0039397F" w:rsidRPr="0039397F" w:rsidRDefault="0039397F" w:rsidP="0039397F">
            <w:pPr>
              <w:spacing w:after="0" w:line="240" w:lineRule="auto"/>
              <w:ind w:left="195"/>
              <w:rPr>
                <w:rFonts w:cstheme="minorHAnsi"/>
                <w:b/>
                <w:sz w:val="24"/>
                <w:szCs w:val="24"/>
              </w:rPr>
            </w:pPr>
            <w:r w:rsidRPr="0039397F">
              <w:rPr>
                <w:rFonts w:cstheme="minorHAnsi"/>
                <w:b/>
                <w:sz w:val="24"/>
                <w:szCs w:val="24"/>
              </w:rPr>
              <w:t>5 County Complex Court, Suite 170, Prince William, Virginia  22192</w:t>
            </w:r>
          </w:p>
          <w:p w:rsidR="0039397F" w:rsidRPr="00DA55D0" w:rsidRDefault="0039397F" w:rsidP="00520981">
            <w:pPr>
              <w:spacing w:after="0" w:line="240" w:lineRule="auto"/>
              <w:ind w:left="195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9397F">
              <w:rPr>
                <w:rFonts w:cstheme="minorHAnsi"/>
                <w:b/>
                <w:sz w:val="24"/>
                <w:szCs w:val="24"/>
              </w:rPr>
              <w:t>Main:  (703) 792-7070                             Facsimile:  (703) 792-6297</w:t>
            </w:r>
          </w:p>
        </w:tc>
      </w:tr>
    </w:tbl>
    <w:p w:rsidR="0039397F" w:rsidRDefault="00864183" w:rsidP="0039397F">
      <w:pPr>
        <w:pStyle w:val="Heading1"/>
        <w:rPr>
          <w:rFonts w:ascii="Calibri" w:hAnsi="Calibri"/>
          <w:sz w:val="28"/>
          <w:u w:val="single"/>
        </w:rPr>
      </w:pPr>
      <w:r>
        <w:rPr>
          <w:rFonts w:ascii="Calibri" w:hAnsi="Calibri"/>
          <w:sz w:val="28"/>
          <w:u w:val="single"/>
        </w:rPr>
        <w:t>MAJOR VS. MINOR LOT GRADING PLAN REVISIONS</w:t>
      </w:r>
    </w:p>
    <w:p w:rsidR="00864183" w:rsidRDefault="00864183" w:rsidP="0039397F">
      <w:pPr>
        <w:jc w:val="both"/>
        <w:rPr>
          <w:rFonts w:ascii="Calibri" w:hAnsi="Calibri"/>
          <w:i/>
          <w:sz w:val="24"/>
          <w:szCs w:val="24"/>
        </w:rPr>
      </w:pPr>
    </w:p>
    <w:p w:rsidR="0039397F" w:rsidRPr="0039397F" w:rsidRDefault="0039397F" w:rsidP="0039397F">
      <w:pPr>
        <w:jc w:val="both"/>
        <w:rPr>
          <w:rFonts w:ascii="Calibri" w:hAnsi="Calibri"/>
          <w:i/>
          <w:sz w:val="24"/>
          <w:szCs w:val="24"/>
        </w:rPr>
      </w:pPr>
      <w:r w:rsidRPr="0039397F">
        <w:rPr>
          <w:rFonts w:ascii="Calibri" w:hAnsi="Calibri"/>
          <w:i/>
          <w:sz w:val="24"/>
          <w:szCs w:val="24"/>
        </w:rPr>
        <w:t xml:space="preserve">Revised lot grading plans should have a narrative of changes from the most recent approved </w:t>
      </w:r>
      <w:proofErr w:type="gramStart"/>
      <w:r w:rsidRPr="0039397F">
        <w:rPr>
          <w:rFonts w:ascii="Calibri" w:hAnsi="Calibri"/>
          <w:i/>
          <w:sz w:val="24"/>
          <w:szCs w:val="24"/>
        </w:rPr>
        <w:t>lot grading</w:t>
      </w:r>
      <w:proofErr w:type="gramEnd"/>
      <w:r w:rsidRPr="0039397F">
        <w:rPr>
          <w:rFonts w:ascii="Calibri" w:hAnsi="Calibri"/>
          <w:i/>
          <w:sz w:val="24"/>
          <w:szCs w:val="24"/>
        </w:rPr>
        <w:t xml:space="preserve"> plan and/or circle changes in red from the submitting engineer.  Major plan revisions will be required to pay the full </w:t>
      </w:r>
      <w:proofErr w:type="gramStart"/>
      <w:r w:rsidRPr="0039397F">
        <w:rPr>
          <w:rFonts w:ascii="Calibri" w:hAnsi="Calibri"/>
          <w:i/>
          <w:sz w:val="24"/>
          <w:szCs w:val="24"/>
        </w:rPr>
        <w:t>lot grading</w:t>
      </w:r>
      <w:proofErr w:type="gramEnd"/>
      <w:r w:rsidRPr="0039397F">
        <w:rPr>
          <w:rFonts w:ascii="Calibri" w:hAnsi="Calibri"/>
          <w:i/>
          <w:sz w:val="24"/>
          <w:szCs w:val="24"/>
        </w:rPr>
        <w:t xml:space="preserve"> fee</w:t>
      </w:r>
      <w:r w:rsidR="00864183">
        <w:rPr>
          <w:rFonts w:ascii="Calibri" w:hAnsi="Calibri"/>
          <w:i/>
          <w:sz w:val="24"/>
          <w:szCs w:val="24"/>
        </w:rPr>
        <w:t xml:space="preserve"> ($436.41)</w:t>
      </w:r>
      <w:r w:rsidRPr="0039397F">
        <w:rPr>
          <w:rFonts w:ascii="Calibri" w:hAnsi="Calibri"/>
          <w:i/>
          <w:sz w:val="24"/>
          <w:szCs w:val="24"/>
        </w:rPr>
        <w:t xml:space="preserve">, minor plan revisions can submit with the </w:t>
      </w:r>
      <w:r w:rsidR="00864183">
        <w:rPr>
          <w:rFonts w:ascii="Calibri" w:hAnsi="Calibri"/>
          <w:i/>
          <w:sz w:val="24"/>
          <w:szCs w:val="24"/>
        </w:rPr>
        <w:t>minor revised plan fee ($56.16).</w:t>
      </w:r>
    </w:p>
    <w:p w:rsidR="0039397F" w:rsidRPr="001766DB" w:rsidRDefault="0039397F" w:rsidP="0039397F">
      <w:pPr>
        <w:spacing w:after="0" w:line="240" w:lineRule="auto"/>
        <w:jc w:val="both"/>
        <w:rPr>
          <w:rFonts w:ascii="Calibri" w:hAnsi="Calibri"/>
          <w:b/>
          <w:sz w:val="24"/>
          <w:u w:val="single"/>
        </w:rPr>
      </w:pPr>
      <w:proofErr w:type="gramStart"/>
      <w:r w:rsidRPr="001766DB">
        <w:rPr>
          <w:rFonts w:ascii="Calibri" w:hAnsi="Calibri"/>
          <w:b/>
          <w:sz w:val="24"/>
          <w:u w:val="single"/>
        </w:rPr>
        <w:t>Changes Which</w:t>
      </w:r>
      <w:proofErr w:type="gramEnd"/>
      <w:r w:rsidRPr="001766DB">
        <w:rPr>
          <w:rFonts w:ascii="Calibri" w:hAnsi="Calibri"/>
          <w:b/>
          <w:sz w:val="24"/>
          <w:u w:val="single"/>
        </w:rPr>
        <w:t xml:space="preserve"> Require Major Plan Revision Fee</w:t>
      </w:r>
      <w:r w:rsidRPr="001766DB">
        <w:rPr>
          <w:rFonts w:ascii="Calibri" w:hAnsi="Calibri"/>
          <w:b/>
          <w:sz w:val="24"/>
        </w:rPr>
        <w:t>: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Change driveway location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Major grading around the house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Major additions such as sunrooms, garage(s), areaway(s).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Addition of retaining walls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New location or re-location of swales and ditches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Removal of sunrooms, garage(s), areaway(s)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Elevation changes from a buried basement to a walkout basement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Adjustment of elevations around the disturbed area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Additional clearing and disturbance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Steeper driveway grades over 12% and requires a waiver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Addition of large egress windows along the side yard which also requires the zoning setback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Clearing of adjacent property which requires off-site grading form and written permission from adjacent property owner</w:t>
      </w:r>
    </w:p>
    <w:p w:rsidR="0039397F" w:rsidRPr="0039397F" w:rsidRDefault="0039397F" w:rsidP="0039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Revision of house type including composite house type to actual house type</w:t>
      </w:r>
    </w:p>
    <w:p w:rsidR="0039397F" w:rsidRPr="001766DB" w:rsidRDefault="0039397F" w:rsidP="0039397F">
      <w:pPr>
        <w:spacing w:after="0" w:line="240" w:lineRule="auto"/>
        <w:jc w:val="both"/>
        <w:rPr>
          <w:rFonts w:ascii="Calibri" w:hAnsi="Calibri"/>
          <w:sz w:val="24"/>
        </w:rPr>
      </w:pPr>
    </w:p>
    <w:p w:rsidR="0039397F" w:rsidRPr="001766DB" w:rsidRDefault="0039397F" w:rsidP="0039397F">
      <w:pPr>
        <w:spacing w:after="0" w:line="240" w:lineRule="auto"/>
        <w:jc w:val="both"/>
        <w:rPr>
          <w:rFonts w:ascii="Calibri" w:hAnsi="Calibri"/>
          <w:b/>
          <w:sz w:val="24"/>
        </w:rPr>
      </w:pPr>
      <w:proofErr w:type="gramStart"/>
      <w:r w:rsidRPr="001766DB">
        <w:rPr>
          <w:rFonts w:ascii="Calibri" w:hAnsi="Calibri"/>
          <w:b/>
          <w:sz w:val="24"/>
          <w:u w:val="single"/>
        </w:rPr>
        <w:t>Changes Which</w:t>
      </w:r>
      <w:proofErr w:type="gramEnd"/>
      <w:r w:rsidRPr="001766DB">
        <w:rPr>
          <w:rFonts w:ascii="Calibri" w:hAnsi="Calibri"/>
          <w:b/>
          <w:sz w:val="24"/>
          <w:u w:val="single"/>
        </w:rPr>
        <w:t xml:space="preserve"> Require Minor Plan Revision Fee</w:t>
      </w:r>
      <w:r w:rsidRPr="001766DB">
        <w:rPr>
          <w:rFonts w:ascii="Calibri" w:hAnsi="Calibri"/>
          <w:b/>
          <w:sz w:val="24"/>
        </w:rPr>
        <w:t>: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Small changes such as driveway grades, number of riser revision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Addition of window wells, access windows, smaller egress windows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Addition of decks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Change in location or addition of yard lights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Add fireplace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Adjustment of driveway grades (less than 12% total slope)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Adjustment of lead walks and cosmetic/aesthetic options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Adjustment of grades around building to accommodate building composition, but no adjustment to location or grading of swales and ditches</w:t>
      </w:r>
    </w:p>
    <w:p w:rsidR="0039397F" w:rsidRPr="0039397F" w:rsidRDefault="0039397F" w:rsidP="00393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</w:rPr>
      </w:pPr>
      <w:r w:rsidRPr="0039397F">
        <w:rPr>
          <w:rFonts w:ascii="Calibri" w:hAnsi="Calibri"/>
          <w:sz w:val="24"/>
        </w:rPr>
        <w:t>Adjustment of walkout / walkup elevations where the walkout/walkup previously existed</w:t>
      </w:r>
    </w:p>
    <w:p w:rsidR="00520981" w:rsidRDefault="0039397F" w:rsidP="00C34519">
      <w:pPr>
        <w:pStyle w:val="ListParagraph"/>
        <w:numPr>
          <w:ilvl w:val="0"/>
          <w:numId w:val="2"/>
        </w:numPr>
        <w:tabs>
          <w:tab w:val="left" w:pos="1240"/>
        </w:tabs>
        <w:spacing w:after="0" w:line="240" w:lineRule="auto"/>
        <w:jc w:val="both"/>
      </w:pPr>
      <w:r w:rsidRPr="00E4321B">
        <w:rPr>
          <w:rFonts w:ascii="Calibri" w:hAnsi="Calibri"/>
          <w:sz w:val="24"/>
        </w:rPr>
        <w:t>Adjustment of front elevations</w:t>
      </w:r>
      <w:r>
        <w:tab/>
      </w:r>
    </w:p>
    <w:p w:rsidR="00A9530B" w:rsidRPr="00520981" w:rsidRDefault="00A9530B" w:rsidP="00520981">
      <w:bookmarkStart w:id="0" w:name="_GoBack"/>
      <w:bookmarkEnd w:id="0"/>
    </w:p>
    <w:sectPr w:rsidR="00A9530B" w:rsidRPr="00520981" w:rsidSect="0039397F">
      <w:footerReference w:type="default" r:id="rId9"/>
      <w:pgSz w:w="12240" w:h="15840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7F" w:rsidRDefault="0039397F" w:rsidP="0039397F">
      <w:pPr>
        <w:spacing w:after="0" w:line="240" w:lineRule="auto"/>
      </w:pPr>
      <w:r>
        <w:separator/>
      </w:r>
    </w:p>
  </w:endnote>
  <w:endnote w:type="continuationSeparator" w:id="0">
    <w:p w:rsidR="0039397F" w:rsidRDefault="0039397F" w:rsidP="0039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0E" w:rsidRPr="00520981" w:rsidRDefault="0039397F" w:rsidP="00DF630E">
    <w:pPr>
      <w:pStyle w:val="Footer"/>
      <w:rPr>
        <w:rFonts w:asciiTheme="minorHAnsi" w:hAnsiTheme="minorHAnsi" w:cstheme="minorHAnsi"/>
        <w:sz w:val="18"/>
        <w:szCs w:val="18"/>
      </w:rPr>
    </w:pPr>
    <w:r w:rsidRPr="00520981">
      <w:rPr>
        <w:rFonts w:asciiTheme="minorHAnsi" w:hAnsiTheme="minorHAnsi" w:cstheme="minorHAnsi"/>
        <w:sz w:val="18"/>
        <w:szCs w:val="18"/>
      </w:rPr>
      <w:t>Rev. 6-12-18</w:t>
    </w:r>
  </w:p>
  <w:p w:rsidR="0039397F" w:rsidRPr="0039397F" w:rsidRDefault="0039397F" w:rsidP="00DF630E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7F" w:rsidRDefault="0039397F" w:rsidP="0039397F">
      <w:pPr>
        <w:spacing w:after="0" w:line="240" w:lineRule="auto"/>
      </w:pPr>
      <w:r>
        <w:separator/>
      </w:r>
    </w:p>
  </w:footnote>
  <w:footnote w:type="continuationSeparator" w:id="0">
    <w:p w:rsidR="0039397F" w:rsidRDefault="0039397F" w:rsidP="0039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357D"/>
    <w:multiLevelType w:val="hybridMultilevel"/>
    <w:tmpl w:val="565A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68EB"/>
    <w:multiLevelType w:val="hybridMultilevel"/>
    <w:tmpl w:val="BD9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7F"/>
    <w:rsid w:val="00050B6E"/>
    <w:rsid w:val="0039397F"/>
    <w:rsid w:val="00520981"/>
    <w:rsid w:val="0074193A"/>
    <w:rsid w:val="00864183"/>
    <w:rsid w:val="00A9530B"/>
    <w:rsid w:val="00E4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CADD14"/>
  <w15:chartTrackingRefBased/>
  <w15:docId w15:val="{193E50EB-F72E-4744-8AF6-CD7592A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397F"/>
    <w:pPr>
      <w:keepNext/>
      <w:spacing w:after="0" w:line="240" w:lineRule="auto"/>
      <w:ind w:left="-180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97F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39397F"/>
    <w:pPr>
      <w:tabs>
        <w:tab w:val="center" w:pos="4320"/>
        <w:tab w:val="right" w:pos="8640"/>
      </w:tabs>
      <w:spacing w:after="0" w:line="240" w:lineRule="auto"/>
    </w:pPr>
    <w:rPr>
      <w:rFonts w:ascii="LetterGothic" w:eastAsia="Times New Roman" w:hAnsi="LetterGothic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9397F"/>
    <w:rPr>
      <w:rFonts w:ascii="LetterGothic" w:eastAsia="Times New Roman" w:hAnsi="LetterGothic" w:cs="Times New Roman"/>
      <w:sz w:val="20"/>
      <w:szCs w:val="20"/>
    </w:rPr>
  </w:style>
  <w:style w:type="paragraph" w:styleId="Footer">
    <w:name w:val="footer"/>
    <w:basedOn w:val="Normal"/>
    <w:link w:val="FooterChar"/>
    <w:rsid w:val="0039397F"/>
    <w:pPr>
      <w:tabs>
        <w:tab w:val="center" w:pos="4320"/>
        <w:tab w:val="right" w:pos="8640"/>
      </w:tabs>
      <w:spacing w:after="0" w:line="240" w:lineRule="auto"/>
    </w:pPr>
    <w:rPr>
      <w:rFonts w:ascii="LetterGothic" w:eastAsia="Times New Roman" w:hAnsi="LetterGothic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9397F"/>
    <w:rPr>
      <w:rFonts w:ascii="LetterGothic" w:eastAsia="Times New Roman" w:hAnsi="LetterGothic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3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0235.35AF9CE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1A43EA8C4C428F3E1AF8E11F5E3D" ma:contentTypeVersion="3" ma:contentTypeDescription="Create a new document." ma:contentTypeScope="" ma:versionID="920fc241be54b828fdb6e78305f4d7ab">
  <xsd:schema xmlns:xsd="http://www.w3.org/2001/XMLSchema" xmlns:xs="http://www.w3.org/2001/XMLSchema" xmlns:p="http://schemas.microsoft.com/office/2006/metadata/properties" xmlns:ns1="http://schemas.microsoft.com/sharepoint/v3" xmlns:ns2="6bc31404-f41d-4bda-907d-44d2ab9eb42c" xmlns:ns3="d4d54c9f-db9b-4d5e-a036-f9a9b80e7563" targetNamespace="http://schemas.microsoft.com/office/2006/metadata/properties" ma:root="true" ma:fieldsID="8b1614724e54e19608ab5363f8abc58b" ns1:_="" ns2:_="" ns3:_="">
    <xsd:import namespace="http://schemas.microsoft.com/sharepoint/v3"/>
    <xsd:import namespace="6bc31404-f41d-4bda-907d-44d2ab9eb42c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Typ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1404-f41d-4bda-907d-44d2ab9eb42c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internalName="DocumentType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bc31404-f41d-4bda-907d-44d2ab9eb42c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PWCWWW-347-540</_dlc_DocId>
    <_dlc_DocIdUrl xmlns="d4d54c9f-db9b-4d5e-a036-f9a9b80e7563">
      <Url>http://www.pwcgov.org/government/dept/publicworks/_layouts/15/DocIdRedir.aspx?ID=PWCWWW-347-540</Url>
      <Description>PWCWWW-347-540</Description>
    </_dlc_DocIdUrl>
  </documentManagement>
</p:properties>
</file>

<file path=customXml/itemProps1.xml><?xml version="1.0" encoding="utf-8"?>
<ds:datastoreItem xmlns:ds="http://schemas.openxmlformats.org/officeDocument/2006/customXml" ds:itemID="{351E53B3-F21B-4613-85B0-07522E887972}"/>
</file>

<file path=customXml/itemProps2.xml><?xml version="1.0" encoding="utf-8"?>
<ds:datastoreItem xmlns:ds="http://schemas.openxmlformats.org/officeDocument/2006/customXml" ds:itemID="{54DEF268-6ED7-4F2C-8C5B-793CBC508B1F}"/>
</file>

<file path=customXml/itemProps3.xml><?xml version="1.0" encoding="utf-8"?>
<ds:datastoreItem xmlns:ds="http://schemas.openxmlformats.org/officeDocument/2006/customXml" ds:itemID="{0A5F793A-6A36-4B89-9565-8F5FAA15701C}"/>
</file>

<file path=customXml/itemProps4.xml><?xml version="1.0" encoding="utf-8"?>
<ds:datastoreItem xmlns:ds="http://schemas.openxmlformats.org/officeDocument/2006/customXml" ds:itemID="{209E517E-6562-432C-A276-08424C536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and Minor Lot Grading Plan Revisions</dc:title>
  <dc:subject/>
  <dc:creator>Colletti, Lisa C.</dc:creator>
  <cp:keywords/>
  <dc:description/>
  <cp:lastModifiedBy>Colletti, Lisa C.</cp:lastModifiedBy>
  <cp:revision>4</cp:revision>
  <cp:lastPrinted>2018-06-28T16:56:00Z</cp:lastPrinted>
  <dcterms:created xsi:type="dcterms:W3CDTF">2018-06-12T14:18:00Z</dcterms:created>
  <dcterms:modified xsi:type="dcterms:W3CDTF">2018-06-28T16:56:00Z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0x010100D5741A43EA8C4C428F3E1AF8E11F5E3D</vt:lpwstr>
  </property>
  <property fmtid="{D5CDD505-2E9C-101B-9397-08002B2CF9AE}" pid="3" name="_dlc_DocIdItemGuid">
    <vt:lpwstr>ced467c7-6d53-499f-bfe2-70dd082597c2</vt:lpwstr>
  </property>
</Properties>
</file>